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56B" w:rsidRPr="00A83C3F" w:rsidRDefault="00B4359B" w:rsidP="00A83C3F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11350" cy="904875"/>
            <wp:effectExtent l="19050" t="0" r="0" b="0"/>
            <wp:wrapSquare wrapText="bothSides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4500" b="14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5D85" w:rsidRPr="00A83C3F">
        <w:rPr>
          <w:noProof/>
          <w:sz w:val="24"/>
          <w:szCs w:val="24"/>
        </w:rPr>
        <w:drawing>
          <wp:inline distT="0" distB="0" distL="0" distR="0">
            <wp:extent cx="1581150" cy="959782"/>
            <wp:effectExtent l="19050" t="0" r="0" b="0"/>
            <wp:docPr id="12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9111" b="17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5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5D85" w:rsidRPr="00A83C3F">
        <w:rPr>
          <w:rFonts w:ascii="Georgia" w:hAnsi="Georgia"/>
          <w:noProof/>
          <w:sz w:val="24"/>
          <w:szCs w:val="24"/>
        </w:rPr>
        <w:drawing>
          <wp:inline distT="0" distB="0" distL="0" distR="0">
            <wp:extent cx="1835785" cy="957679"/>
            <wp:effectExtent l="19050" t="0" r="0" b="0"/>
            <wp:docPr id="13" name="Picture 7" descr="Image result for ddugk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ddugky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957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C3F" w:rsidRPr="00A83C3F" w:rsidRDefault="00A83C3F" w:rsidP="00A83C3F">
      <w:pPr>
        <w:spacing w:after="0"/>
        <w:jc w:val="both"/>
        <w:rPr>
          <w:rFonts w:ascii="Georgia" w:hAnsi="Georgia"/>
          <w:b/>
          <w:bCs/>
          <w:sz w:val="24"/>
          <w:szCs w:val="24"/>
        </w:rPr>
      </w:pPr>
    </w:p>
    <w:p w:rsidR="00E4056B" w:rsidRPr="00A83C3F" w:rsidRDefault="00E4056B" w:rsidP="00A83C3F">
      <w:pPr>
        <w:spacing w:after="0"/>
        <w:jc w:val="both"/>
        <w:rPr>
          <w:rFonts w:ascii="Georgia" w:hAnsi="Georgia"/>
          <w:b/>
          <w:bCs/>
          <w:sz w:val="24"/>
          <w:szCs w:val="24"/>
        </w:rPr>
      </w:pPr>
      <w:r w:rsidRPr="00A83C3F">
        <w:rPr>
          <w:rFonts w:ascii="Georgia" w:hAnsi="Georgia"/>
          <w:b/>
          <w:bCs/>
          <w:sz w:val="24"/>
          <w:szCs w:val="24"/>
        </w:rPr>
        <w:t xml:space="preserve">Concept note on Industry CXO summit for </w:t>
      </w:r>
      <w:r w:rsidR="00B4359B">
        <w:rPr>
          <w:rFonts w:ascii="Georgia" w:hAnsi="Georgia"/>
          <w:b/>
          <w:bCs/>
          <w:sz w:val="24"/>
          <w:szCs w:val="24"/>
        </w:rPr>
        <w:t>Logistics &amp; Supply Chain</w:t>
      </w:r>
      <w:r w:rsidRPr="00A83C3F">
        <w:rPr>
          <w:rFonts w:ascii="Georgia" w:hAnsi="Georgia"/>
          <w:b/>
          <w:bCs/>
          <w:sz w:val="24"/>
          <w:szCs w:val="24"/>
        </w:rPr>
        <w:t xml:space="preserve"> Sector to be organised by Haryana State Rural Livelihood Mission</w:t>
      </w:r>
      <w:r w:rsidR="004F5FC2" w:rsidRPr="00A83C3F">
        <w:rPr>
          <w:rFonts w:ascii="Georgia" w:hAnsi="Georgia"/>
          <w:b/>
          <w:bCs/>
          <w:sz w:val="24"/>
          <w:szCs w:val="24"/>
        </w:rPr>
        <w:t xml:space="preserve"> (HSRLM)</w:t>
      </w:r>
    </w:p>
    <w:p w:rsidR="00A83C3F" w:rsidRPr="00A83C3F" w:rsidRDefault="00A83C3F" w:rsidP="00A83C3F">
      <w:pPr>
        <w:spacing w:after="0"/>
        <w:jc w:val="both"/>
        <w:rPr>
          <w:rFonts w:ascii="Georgia" w:hAnsi="Georgia"/>
          <w:sz w:val="24"/>
          <w:szCs w:val="24"/>
        </w:rPr>
      </w:pPr>
    </w:p>
    <w:p w:rsidR="00372546" w:rsidRPr="00A83C3F" w:rsidRDefault="00975F75" w:rsidP="00A83C3F">
      <w:pPr>
        <w:spacing w:after="0"/>
        <w:jc w:val="both"/>
        <w:rPr>
          <w:rFonts w:ascii="Georgia" w:hAnsi="Georgia"/>
          <w:sz w:val="24"/>
          <w:szCs w:val="24"/>
        </w:rPr>
      </w:pPr>
      <w:r w:rsidRPr="00A83C3F">
        <w:rPr>
          <w:rFonts w:ascii="Georgia" w:hAnsi="Georgia"/>
          <w:sz w:val="24"/>
          <w:szCs w:val="24"/>
        </w:rPr>
        <w:t xml:space="preserve">Industry CXO summit is an innovative and interactive </w:t>
      </w:r>
      <w:r w:rsidR="004C5E1E">
        <w:rPr>
          <w:rFonts w:ascii="Georgia" w:hAnsi="Georgia"/>
          <w:sz w:val="24"/>
          <w:szCs w:val="24"/>
        </w:rPr>
        <w:t>platform</w:t>
      </w:r>
      <w:r w:rsidRPr="00A83C3F">
        <w:rPr>
          <w:rFonts w:ascii="Georgia" w:hAnsi="Georgia"/>
          <w:sz w:val="24"/>
          <w:szCs w:val="24"/>
        </w:rPr>
        <w:t xml:space="preserve"> adopted by the </w:t>
      </w:r>
      <w:r w:rsidR="004C5E1E">
        <w:rPr>
          <w:rFonts w:ascii="Georgia" w:hAnsi="Georgia"/>
          <w:sz w:val="24"/>
          <w:szCs w:val="24"/>
        </w:rPr>
        <w:t>Haryana State Rural Livelihoods Mission (</w:t>
      </w:r>
      <w:r w:rsidRPr="00A83C3F">
        <w:rPr>
          <w:rFonts w:ascii="Georgia" w:hAnsi="Georgia"/>
          <w:sz w:val="24"/>
          <w:szCs w:val="24"/>
        </w:rPr>
        <w:t>HSRLM</w:t>
      </w:r>
      <w:r w:rsidR="004C5E1E">
        <w:rPr>
          <w:rFonts w:ascii="Georgia" w:hAnsi="Georgia"/>
          <w:sz w:val="24"/>
          <w:szCs w:val="24"/>
        </w:rPr>
        <w:t>)</w:t>
      </w:r>
      <w:r w:rsidRPr="00A83C3F">
        <w:rPr>
          <w:rFonts w:ascii="Georgia" w:hAnsi="Georgia"/>
          <w:sz w:val="24"/>
          <w:szCs w:val="24"/>
        </w:rPr>
        <w:t xml:space="preserve"> to augment its capacity to make effective provisions for employment and training, by engaging industry resources. The summit caters to the needs of both industry (</w:t>
      </w:r>
      <w:r w:rsidR="004C5E1E">
        <w:rPr>
          <w:rFonts w:ascii="Georgia" w:hAnsi="Georgia"/>
          <w:sz w:val="24"/>
          <w:szCs w:val="24"/>
        </w:rPr>
        <w:t xml:space="preserve">supply-side </w:t>
      </w:r>
      <w:r w:rsidR="00372546" w:rsidRPr="00A83C3F">
        <w:rPr>
          <w:rFonts w:ascii="Georgia" w:hAnsi="Georgia"/>
          <w:sz w:val="24"/>
          <w:szCs w:val="24"/>
        </w:rPr>
        <w:t>availability of industry-ready skilled manpower</w:t>
      </w:r>
      <w:r w:rsidR="004C5E1E">
        <w:rPr>
          <w:rFonts w:ascii="Georgia" w:hAnsi="Georgia"/>
          <w:sz w:val="24"/>
          <w:szCs w:val="24"/>
        </w:rPr>
        <w:t>,</w:t>
      </w:r>
      <w:r w:rsidR="00372546" w:rsidRPr="00A83C3F">
        <w:rPr>
          <w:rFonts w:ascii="Georgia" w:hAnsi="Georgia"/>
          <w:sz w:val="24"/>
          <w:szCs w:val="24"/>
        </w:rPr>
        <w:t xml:space="preserve"> addressing specific </w:t>
      </w:r>
      <w:r w:rsidR="004C5E1E">
        <w:rPr>
          <w:rFonts w:ascii="Georgia" w:hAnsi="Georgia"/>
          <w:sz w:val="24"/>
          <w:szCs w:val="24"/>
        </w:rPr>
        <w:t xml:space="preserve">demands </w:t>
      </w:r>
      <w:r w:rsidR="00372546" w:rsidRPr="00A83C3F">
        <w:rPr>
          <w:rFonts w:ascii="Georgia" w:hAnsi="Georgia"/>
          <w:sz w:val="24"/>
          <w:szCs w:val="24"/>
        </w:rPr>
        <w:t>of the industry</w:t>
      </w:r>
      <w:r w:rsidRPr="00A83C3F">
        <w:rPr>
          <w:rFonts w:ascii="Georgia" w:hAnsi="Georgia"/>
          <w:sz w:val="24"/>
          <w:szCs w:val="24"/>
        </w:rPr>
        <w:t>) and trainees (</w:t>
      </w:r>
      <w:r w:rsidR="00372546" w:rsidRPr="00A83C3F">
        <w:rPr>
          <w:rFonts w:ascii="Georgia" w:hAnsi="Georgia"/>
          <w:sz w:val="24"/>
          <w:szCs w:val="24"/>
        </w:rPr>
        <w:t>by providing relevant employment opportunities with acquired skills under</w:t>
      </w:r>
      <w:r w:rsidR="00867672">
        <w:rPr>
          <w:rFonts w:ascii="Georgia" w:hAnsi="Georgia"/>
          <w:sz w:val="24"/>
          <w:szCs w:val="24"/>
        </w:rPr>
        <w:t xml:space="preserve"> Deen Dayal Upadhyaya Grameen Kaushal Yojana</w:t>
      </w:r>
      <w:r w:rsidR="00184C58">
        <w:rPr>
          <w:rFonts w:ascii="Georgia" w:hAnsi="Georgia"/>
          <w:sz w:val="24"/>
          <w:szCs w:val="24"/>
        </w:rPr>
        <w:t xml:space="preserve"> </w:t>
      </w:r>
      <w:r w:rsidR="00867672">
        <w:rPr>
          <w:rFonts w:ascii="Georgia" w:hAnsi="Georgia"/>
          <w:sz w:val="24"/>
          <w:szCs w:val="24"/>
        </w:rPr>
        <w:t>(</w:t>
      </w:r>
      <w:r w:rsidR="00372546" w:rsidRPr="00A83C3F">
        <w:rPr>
          <w:rFonts w:ascii="Georgia" w:hAnsi="Georgia"/>
          <w:sz w:val="24"/>
          <w:szCs w:val="24"/>
        </w:rPr>
        <w:t>DDU</w:t>
      </w:r>
      <w:r w:rsidR="00867672">
        <w:rPr>
          <w:rFonts w:ascii="Georgia" w:hAnsi="Georgia"/>
          <w:sz w:val="24"/>
          <w:szCs w:val="24"/>
        </w:rPr>
        <w:t>-</w:t>
      </w:r>
      <w:r w:rsidR="00372546" w:rsidRPr="00A83C3F">
        <w:rPr>
          <w:rFonts w:ascii="Georgia" w:hAnsi="Georgia"/>
          <w:sz w:val="24"/>
          <w:szCs w:val="24"/>
        </w:rPr>
        <w:t>GKY</w:t>
      </w:r>
      <w:r w:rsidR="00867672">
        <w:rPr>
          <w:rFonts w:ascii="Georgia" w:hAnsi="Georgia"/>
          <w:sz w:val="24"/>
          <w:szCs w:val="24"/>
        </w:rPr>
        <w:t>)</w:t>
      </w:r>
      <w:r w:rsidR="00372546" w:rsidRPr="00A83C3F">
        <w:rPr>
          <w:rFonts w:ascii="Georgia" w:hAnsi="Georgia"/>
          <w:sz w:val="24"/>
          <w:szCs w:val="24"/>
        </w:rPr>
        <w:t xml:space="preserve"> programme</w:t>
      </w:r>
      <w:r w:rsidRPr="00A83C3F">
        <w:rPr>
          <w:rFonts w:ascii="Georgia" w:hAnsi="Georgia"/>
          <w:sz w:val="24"/>
          <w:szCs w:val="24"/>
        </w:rPr>
        <w:t xml:space="preserve">). It </w:t>
      </w:r>
      <w:r w:rsidR="00372546" w:rsidRPr="00A83C3F">
        <w:rPr>
          <w:rFonts w:ascii="Georgia" w:hAnsi="Georgia"/>
          <w:sz w:val="24"/>
          <w:szCs w:val="24"/>
        </w:rPr>
        <w:t>facilitates bridging</w:t>
      </w:r>
      <w:r w:rsidRPr="00A83C3F">
        <w:rPr>
          <w:rFonts w:ascii="Georgia" w:hAnsi="Georgia"/>
          <w:sz w:val="24"/>
          <w:szCs w:val="24"/>
        </w:rPr>
        <w:t xml:space="preserve"> the gap between the demand of skills by the industry and the existing skills with the youth of the state</w:t>
      </w:r>
      <w:r w:rsidR="00372546" w:rsidRPr="00A83C3F">
        <w:rPr>
          <w:rFonts w:ascii="Georgia" w:hAnsi="Georgia"/>
          <w:sz w:val="24"/>
          <w:szCs w:val="24"/>
        </w:rPr>
        <w:t xml:space="preserve"> as it provides a common platform to all stakeholders</w:t>
      </w:r>
      <w:r w:rsidRPr="00A83C3F">
        <w:rPr>
          <w:rFonts w:ascii="Georgia" w:hAnsi="Georgia"/>
          <w:sz w:val="24"/>
          <w:szCs w:val="24"/>
        </w:rPr>
        <w:t>.</w:t>
      </w:r>
    </w:p>
    <w:p w:rsidR="00A83C3F" w:rsidRPr="00A83C3F" w:rsidRDefault="00A83C3F" w:rsidP="00A83C3F">
      <w:pPr>
        <w:pStyle w:val="Default"/>
        <w:spacing w:line="276" w:lineRule="auto"/>
        <w:jc w:val="both"/>
        <w:rPr>
          <w:b/>
          <w:bCs/>
        </w:rPr>
      </w:pPr>
    </w:p>
    <w:p w:rsidR="00E4056B" w:rsidRPr="00A83C3F" w:rsidRDefault="00E91BF6" w:rsidP="00A83C3F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Introduction and </w:t>
      </w:r>
      <w:r w:rsidR="00E07BAF" w:rsidRPr="00A83C3F">
        <w:rPr>
          <w:b/>
          <w:bCs/>
        </w:rPr>
        <w:t>Present Context</w:t>
      </w:r>
    </w:p>
    <w:p w:rsidR="00A83C3F" w:rsidRPr="00A83C3F" w:rsidRDefault="00A83C3F" w:rsidP="00A83C3F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</w:p>
    <w:p w:rsidR="00A83C3F" w:rsidRDefault="00A83C3F" w:rsidP="00A83C3F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A83C3F">
        <w:rPr>
          <w:rFonts w:ascii="Georgia" w:hAnsi="Georgia" w:cs="Times New Roman"/>
          <w:bCs/>
          <w:sz w:val="24"/>
          <w:szCs w:val="24"/>
        </w:rPr>
        <w:t xml:space="preserve">HSRLM is </w:t>
      </w:r>
      <w:r w:rsidR="00867672">
        <w:rPr>
          <w:rFonts w:ascii="Georgia" w:hAnsi="Georgia" w:cs="Times New Roman"/>
          <w:bCs/>
          <w:sz w:val="24"/>
          <w:szCs w:val="24"/>
        </w:rPr>
        <w:t xml:space="preserve">the nodal agency in </w:t>
      </w:r>
      <w:r w:rsidR="009D3B7A">
        <w:rPr>
          <w:rFonts w:ascii="Georgia" w:hAnsi="Georgia" w:cs="Times New Roman"/>
          <w:bCs/>
          <w:sz w:val="24"/>
          <w:szCs w:val="24"/>
        </w:rPr>
        <w:t>Haryana</w:t>
      </w:r>
      <w:r w:rsidR="00867672">
        <w:rPr>
          <w:rFonts w:ascii="Georgia" w:hAnsi="Georgia" w:cs="Times New Roman"/>
          <w:bCs/>
          <w:sz w:val="24"/>
          <w:szCs w:val="24"/>
        </w:rPr>
        <w:t xml:space="preserve"> for </w:t>
      </w:r>
      <w:r w:rsidRPr="00A83C3F">
        <w:rPr>
          <w:rFonts w:ascii="Georgia" w:hAnsi="Georgia" w:cs="Times New Roman"/>
          <w:bCs/>
          <w:sz w:val="24"/>
          <w:szCs w:val="24"/>
        </w:rPr>
        <w:t>implementing</w:t>
      </w:r>
      <w:r>
        <w:rPr>
          <w:rFonts w:ascii="Georgia" w:hAnsi="Georgia" w:cs="Times New Roman"/>
          <w:bCs/>
          <w:sz w:val="24"/>
          <w:szCs w:val="24"/>
        </w:rPr>
        <w:t xml:space="preserve"> DDU-GKY</w:t>
      </w:r>
      <w:r w:rsidR="00867672">
        <w:rPr>
          <w:rFonts w:ascii="Georgia" w:hAnsi="Georgia" w:cs="Times New Roman"/>
          <w:bCs/>
          <w:sz w:val="24"/>
          <w:szCs w:val="24"/>
        </w:rPr>
        <w:t xml:space="preserve"> scheme under </w:t>
      </w:r>
      <w:r w:rsidR="005153DE">
        <w:rPr>
          <w:rFonts w:ascii="Georgia" w:hAnsi="Georgia" w:cs="Times New Roman"/>
          <w:bCs/>
          <w:sz w:val="24"/>
          <w:szCs w:val="24"/>
        </w:rPr>
        <w:t xml:space="preserve">the </w:t>
      </w:r>
      <w:r w:rsidR="00867672">
        <w:rPr>
          <w:rFonts w:ascii="Georgia" w:hAnsi="Georgia" w:cs="Times New Roman"/>
          <w:bCs/>
          <w:sz w:val="24"/>
          <w:szCs w:val="24"/>
        </w:rPr>
        <w:t>Ministry of Rural Development, Government of India.</w:t>
      </w:r>
      <w:r w:rsidR="00184C58">
        <w:rPr>
          <w:rFonts w:ascii="Georgia" w:hAnsi="Georgia" w:cs="Times New Roman"/>
          <w:bCs/>
          <w:sz w:val="24"/>
          <w:szCs w:val="24"/>
        </w:rPr>
        <w:t xml:space="preserve"> </w:t>
      </w:r>
      <w:r w:rsidR="00867672">
        <w:rPr>
          <w:rFonts w:ascii="Georgia" w:hAnsi="Georgia" w:cs="Times New Roman"/>
          <w:bCs/>
          <w:sz w:val="24"/>
          <w:szCs w:val="24"/>
        </w:rPr>
        <w:t>Under the scheme, HSRLM has</w:t>
      </w:r>
      <w:r w:rsidR="001534F8">
        <w:rPr>
          <w:rFonts w:ascii="Georgia" w:hAnsi="Georgia" w:cs="Times New Roman"/>
          <w:bCs/>
          <w:sz w:val="24"/>
          <w:szCs w:val="24"/>
        </w:rPr>
        <w:t xml:space="preserve"> on-boarded</w:t>
      </w:r>
      <w:r>
        <w:rPr>
          <w:rFonts w:ascii="Georgia" w:hAnsi="Georgia" w:cs="Times New Roman"/>
          <w:bCs/>
          <w:sz w:val="24"/>
          <w:szCs w:val="24"/>
        </w:rPr>
        <w:t xml:space="preserve"> 21 Project Implem</w:t>
      </w:r>
      <w:r w:rsidRPr="00A83C3F">
        <w:rPr>
          <w:rFonts w:ascii="Georgia" w:hAnsi="Georgia" w:cs="Times New Roman"/>
          <w:bCs/>
          <w:sz w:val="24"/>
          <w:szCs w:val="24"/>
        </w:rPr>
        <w:t>enting Agencies (PIAs)</w:t>
      </w:r>
      <w:r>
        <w:rPr>
          <w:rFonts w:ascii="Georgia" w:hAnsi="Georgia" w:cs="Times New Roman"/>
          <w:bCs/>
          <w:sz w:val="24"/>
          <w:szCs w:val="24"/>
        </w:rPr>
        <w:t xml:space="preserve"> with an overall target of training and placement of 39</w:t>
      </w:r>
      <w:r w:rsidR="00867672">
        <w:rPr>
          <w:rFonts w:ascii="Georgia" w:hAnsi="Georgia" w:cs="Times New Roman"/>
          <w:bCs/>
          <w:sz w:val="24"/>
          <w:szCs w:val="24"/>
        </w:rPr>
        <w:t>,</w:t>
      </w:r>
      <w:r w:rsidR="00FA03E9">
        <w:rPr>
          <w:rFonts w:ascii="Georgia" w:hAnsi="Georgia" w:cs="Times New Roman"/>
          <w:bCs/>
          <w:sz w:val="24"/>
          <w:szCs w:val="24"/>
        </w:rPr>
        <w:t>330</w:t>
      </w:r>
      <w:r>
        <w:rPr>
          <w:rFonts w:ascii="Georgia" w:hAnsi="Georgia" w:cs="Times New Roman"/>
          <w:bCs/>
          <w:sz w:val="24"/>
          <w:szCs w:val="24"/>
        </w:rPr>
        <w:t xml:space="preserve"> and 27</w:t>
      </w:r>
      <w:r w:rsidR="00867672">
        <w:rPr>
          <w:rFonts w:ascii="Georgia" w:hAnsi="Georgia" w:cs="Times New Roman"/>
          <w:bCs/>
          <w:sz w:val="24"/>
          <w:szCs w:val="24"/>
        </w:rPr>
        <w:t>,</w:t>
      </w:r>
      <w:r>
        <w:rPr>
          <w:rFonts w:ascii="Georgia" w:hAnsi="Georgia" w:cs="Times New Roman"/>
          <w:bCs/>
          <w:sz w:val="24"/>
          <w:szCs w:val="24"/>
        </w:rPr>
        <w:t>590 candidates respectively</w:t>
      </w:r>
      <w:r w:rsidRPr="00A83C3F">
        <w:rPr>
          <w:rFonts w:ascii="Georgia" w:hAnsi="Georgia" w:cs="Times New Roman"/>
          <w:bCs/>
          <w:sz w:val="24"/>
          <w:szCs w:val="24"/>
        </w:rPr>
        <w:t xml:space="preserve">. </w:t>
      </w:r>
      <w:r>
        <w:rPr>
          <w:rFonts w:ascii="Georgia" w:hAnsi="Georgia" w:cs="Times New Roman"/>
          <w:bCs/>
          <w:sz w:val="24"/>
          <w:szCs w:val="24"/>
        </w:rPr>
        <w:t xml:space="preserve">Out of the above, 26055 candidates have been trained and more than 10000 </w:t>
      </w:r>
      <w:r w:rsidR="00FA03E9">
        <w:rPr>
          <w:rFonts w:ascii="Georgia" w:hAnsi="Georgia" w:cs="Times New Roman"/>
          <w:bCs/>
          <w:sz w:val="24"/>
          <w:szCs w:val="24"/>
        </w:rPr>
        <w:t xml:space="preserve">candidates </w:t>
      </w:r>
      <w:r>
        <w:rPr>
          <w:rFonts w:ascii="Georgia" w:hAnsi="Georgia" w:cs="Times New Roman"/>
          <w:bCs/>
          <w:sz w:val="24"/>
          <w:szCs w:val="24"/>
        </w:rPr>
        <w:t xml:space="preserve">have been placed successfully. </w:t>
      </w:r>
    </w:p>
    <w:p w:rsidR="00A83C3F" w:rsidRDefault="00A83C3F" w:rsidP="00A83C3F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</w:p>
    <w:p w:rsidR="00A83C3F" w:rsidRPr="00A83C3F" w:rsidRDefault="00A83C3F" w:rsidP="00A83C3F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A83C3F">
        <w:rPr>
          <w:rFonts w:ascii="Georgia" w:hAnsi="Georgia" w:cs="Times New Roman"/>
          <w:bCs/>
          <w:sz w:val="24"/>
          <w:szCs w:val="24"/>
        </w:rPr>
        <w:t xml:space="preserve">HSRLM </w:t>
      </w:r>
      <w:r w:rsidR="00867672">
        <w:rPr>
          <w:rFonts w:ascii="Georgia" w:hAnsi="Georgia" w:cs="Times New Roman"/>
          <w:bCs/>
          <w:sz w:val="24"/>
          <w:szCs w:val="24"/>
        </w:rPr>
        <w:t xml:space="preserve">is further planning to get an additional </w:t>
      </w:r>
      <w:r w:rsidRPr="00A83C3F">
        <w:rPr>
          <w:rFonts w:ascii="Georgia" w:hAnsi="Georgia" w:cs="Times New Roman"/>
          <w:bCs/>
          <w:sz w:val="24"/>
          <w:szCs w:val="24"/>
        </w:rPr>
        <w:t xml:space="preserve">training target </w:t>
      </w:r>
      <w:r w:rsidR="00867672">
        <w:rPr>
          <w:rFonts w:ascii="Georgia" w:hAnsi="Georgia" w:cs="Times New Roman"/>
          <w:bCs/>
          <w:sz w:val="24"/>
          <w:szCs w:val="24"/>
        </w:rPr>
        <w:t>of</w:t>
      </w:r>
      <w:r w:rsidRPr="00A83C3F">
        <w:rPr>
          <w:rFonts w:ascii="Georgia" w:hAnsi="Georgia" w:cs="Times New Roman"/>
          <w:bCs/>
          <w:sz w:val="24"/>
          <w:szCs w:val="24"/>
        </w:rPr>
        <w:t xml:space="preserve"> 30000 candidates, over and above the existing capacities, for the financial years 2019-21. </w:t>
      </w:r>
      <w:r w:rsidR="00867672">
        <w:rPr>
          <w:rFonts w:ascii="Georgia" w:hAnsi="Georgia" w:cs="Times New Roman"/>
          <w:bCs/>
          <w:sz w:val="24"/>
          <w:szCs w:val="24"/>
        </w:rPr>
        <w:t xml:space="preserve">To achieve that target, </w:t>
      </w:r>
      <w:r w:rsidRPr="00A83C3F">
        <w:rPr>
          <w:rFonts w:ascii="Georgia" w:hAnsi="Georgia" w:cs="Times New Roman"/>
          <w:bCs/>
          <w:sz w:val="24"/>
          <w:szCs w:val="24"/>
        </w:rPr>
        <w:t>HSRLM would partner with more number of committed and professional PIAs to effectively reach-out to its ongoing and proposed target beneficiaries.</w:t>
      </w:r>
    </w:p>
    <w:p w:rsidR="001534F8" w:rsidRDefault="001534F8" w:rsidP="00A83C3F">
      <w:pPr>
        <w:spacing w:after="0"/>
        <w:jc w:val="both"/>
        <w:rPr>
          <w:rFonts w:ascii="Georgia" w:hAnsi="Georgia"/>
          <w:sz w:val="24"/>
          <w:szCs w:val="24"/>
        </w:rPr>
      </w:pPr>
    </w:p>
    <w:p w:rsidR="00A83C3F" w:rsidRDefault="00A83C3F" w:rsidP="000B4A15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In the </w:t>
      </w:r>
      <w:r w:rsidR="001534F8">
        <w:rPr>
          <w:rFonts w:ascii="Georgia" w:hAnsi="Georgia"/>
          <w:sz w:val="24"/>
          <w:szCs w:val="24"/>
        </w:rPr>
        <w:t>Logistics</w:t>
      </w:r>
      <w:r>
        <w:rPr>
          <w:rFonts w:ascii="Georgia" w:hAnsi="Georgia"/>
          <w:sz w:val="24"/>
          <w:szCs w:val="24"/>
        </w:rPr>
        <w:t xml:space="preserve"> sector alone,</w:t>
      </w:r>
      <w:r w:rsidR="00B4359B">
        <w:rPr>
          <w:rFonts w:ascii="Georgia" w:hAnsi="Georgia"/>
          <w:sz w:val="24"/>
          <w:szCs w:val="24"/>
        </w:rPr>
        <w:t xml:space="preserve"> </w:t>
      </w:r>
      <w:r w:rsidR="00B4359B">
        <w:rPr>
          <w:rFonts w:ascii="Georgia" w:hAnsi="Georgia" w:cs="Times New Roman"/>
          <w:bCs/>
          <w:sz w:val="24"/>
          <w:szCs w:val="24"/>
        </w:rPr>
        <w:t>HSRLM has allocated a target of training and placing 1</w:t>
      </w:r>
      <w:r w:rsidR="005153DE">
        <w:rPr>
          <w:rFonts w:ascii="Georgia" w:hAnsi="Georgia" w:cs="Times New Roman"/>
          <w:bCs/>
          <w:sz w:val="24"/>
          <w:szCs w:val="24"/>
        </w:rPr>
        <w:t>,</w:t>
      </w:r>
      <w:r w:rsidR="00B4359B">
        <w:rPr>
          <w:rFonts w:ascii="Georgia" w:hAnsi="Georgia" w:cs="Times New Roman"/>
          <w:bCs/>
          <w:sz w:val="24"/>
          <w:szCs w:val="24"/>
        </w:rPr>
        <w:t xml:space="preserve">300 candidates across the state. Further, </w:t>
      </w:r>
      <w:r>
        <w:rPr>
          <w:rFonts w:ascii="Georgia" w:hAnsi="Georgia"/>
          <w:sz w:val="24"/>
          <w:szCs w:val="24"/>
        </w:rPr>
        <w:t xml:space="preserve">HSRLM </w:t>
      </w:r>
      <w:r w:rsidR="00FA03E9">
        <w:rPr>
          <w:rFonts w:ascii="Georgia" w:hAnsi="Georgia"/>
          <w:sz w:val="24"/>
          <w:szCs w:val="24"/>
        </w:rPr>
        <w:t>is planning to on-board more number of PIAs in the state who would provide sustainable employment opportunities to the rural poor youth</w:t>
      </w:r>
      <w:r w:rsidR="005153DE">
        <w:rPr>
          <w:rFonts w:ascii="Georgia" w:hAnsi="Georgia"/>
          <w:sz w:val="24"/>
          <w:szCs w:val="24"/>
        </w:rPr>
        <w:t xml:space="preserve"> in this sector</w:t>
      </w:r>
      <w:r>
        <w:rPr>
          <w:rFonts w:ascii="Georgia" w:hAnsi="Georgia"/>
          <w:sz w:val="24"/>
          <w:szCs w:val="24"/>
        </w:rPr>
        <w:t xml:space="preserve">. </w:t>
      </w:r>
    </w:p>
    <w:p w:rsidR="00F73AA2" w:rsidRDefault="00F73AA2" w:rsidP="00184C58">
      <w:pPr>
        <w:spacing w:after="0" w:line="240" w:lineRule="auto"/>
        <w:textAlignment w:val="baseline"/>
        <w:rPr>
          <w:rFonts w:ascii="inherit" w:eastAsia="Times New Roman" w:hAnsi="inherit" w:cs="Arial"/>
          <w:sz w:val="27"/>
        </w:rPr>
      </w:pPr>
    </w:p>
    <w:p w:rsidR="001040A2" w:rsidRPr="001040A2" w:rsidRDefault="001040A2" w:rsidP="00184C58">
      <w:pPr>
        <w:spacing w:after="0" w:line="240" w:lineRule="auto"/>
        <w:textAlignment w:val="baseline"/>
        <w:rPr>
          <w:rFonts w:ascii="inherit" w:eastAsia="Times New Roman" w:hAnsi="inherit" w:cs="Arial"/>
          <w:sz w:val="8"/>
          <w:szCs w:val="2"/>
        </w:rPr>
        <w:sectPr w:rsidR="001040A2" w:rsidRPr="001040A2" w:rsidSect="008D615C">
          <w:footerReference w:type="default" r:id="rId11"/>
          <w:pgSz w:w="11906" w:h="16838"/>
          <w:pgMar w:top="568" w:right="1440" w:bottom="993" w:left="1440" w:header="708" w:footer="708" w:gutter="0"/>
          <w:cols w:space="708"/>
          <w:docGrid w:linePitch="360"/>
        </w:sectPr>
      </w:pPr>
    </w:p>
    <w:p w:rsidR="00E91BF6" w:rsidRPr="001534F8" w:rsidRDefault="00E91BF6" w:rsidP="00E91BF6">
      <w:pPr>
        <w:pStyle w:val="Default"/>
        <w:spacing w:line="276" w:lineRule="auto"/>
        <w:jc w:val="both"/>
        <w:rPr>
          <w:b/>
          <w:bCs/>
        </w:rPr>
      </w:pPr>
      <w:r w:rsidRPr="001534F8">
        <w:rPr>
          <w:b/>
          <w:bCs/>
        </w:rPr>
        <w:t>About the SSC</w:t>
      </w:r>
    </w:p>
    <w:p w:rsidR="00E91BF6" w:rsidRDefault="00E91BF6" w:rsidP="001534F8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</w:p>
    <w:p w:rsidR="001534F8" w:rsidRDefault="001534F8" w:rsidP="001534F8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1534F8">
        <w:rPr>
          <w:rFonts w:ascii="Georgia" w:hAnsi="Georgia" w:cs="Times New Roman"/>
          <w:bCs/>
          <w:sz w:val="24"/>
          <w:szCs w:val="24"/>
        </w:rPr>
        <w:t xml:space="preserve">Logistics Sector Skill Council (LSC) </w:t>
      </w:r>
      <w:r w:rsidR="00D14AD0">
        <w:rPr>
          <w:rFonts w:ascii="Georgia" w:hAnsi="Georgia" w:cs="Times New Roman"/>
          <w:bCs/>
          <w:sz w:val="24"/>
          <w:szCs w:val="24"/>
        </w:rPr>
        <w:t xml:space="preserve">is </w:t>
      </w:r>
      <w:r w:rsidRPr="001534F8">
        <w:rPr>
          <w:rFonts w:ascii="Georgia" w:hAnsi="Georgia" w:cs="Times New Roman"/>
          <w:bCs/>
          <w:sz w:val="24"/>
          <w:szCs w:val="24"/>
        </w:rPr>
        <w:t>a society registered under the Societies Registration act, 1860</w:t>
      </w:r>
      <w:r w:rsidR="00D14AD0">
        <w:rPr>
          <w:rFonts w:ascii="Georgia" w:hAnsi="Georgia" w:cs="Times New Roman"/>
          <w:bCs/>
          <w:sz w:val="24"/>
          <w:szCs w:val="24"/>
        </w:rPr>
        <w:t>,</w:t>
      </w:r>
      <w:r w:rsidRPr="001534F8">
        <w:rPr>
          <w:rFonts w:ascii="Georgia" w:hAnsi="Georgia" w:cs="Times New Roman"/>
          <w:bCs/>
          <w:sz w:val="24"/>
          <w:szCs w:val="24"/>
        </w:rPr>
        <w:t xml:space="preserve"> </w:t>
      </w:r>
      <w:proofErr w:type="gramStart"/>
      <w:r w:rsidRPr="001534F8">
        <w:rPr>
          <w:rFonts w:ascii="Georgia" w:hAnsi="Georgia" w:cs="Times New Roman"/>
          <w:bCs/>
          <w:sz w:val="24"/>
          <w:szCs w:val="24"/>
        </w:rPr>
        <w:t>is  not</w:t>
      </w:r>
      <w:proofErr w:type="gramEnd"/>
      <w:r w:rsidRPr="001534F8">
        <w:rPr>
          <w:rFonts w:ascii="Georgia" w:hAnsi="Georgia" w:cs="Times New Roman"/>
          <w:bCs/>
          <w:sz w:val="24"/>
          <w:szCs w:val="24"/>
        </w:rPr>
        <w:t xml:space="preserve"> for profit organization</w:t>
      </w:r>
      <w:r w:rsidR="00935A9E">
        <w:rPr>
          <w:rFonts w:ascii="Georgia" w:hAnsi="Georgia" w:cs="Times New Roman"/>
          <w:bCs/>
          <w:sz w:val="24"/>
          <w:szCs w:val="24"/>
        </w:rPr>
        <w:t>,</w:t>
      </w:r>
      <w:r w:rsidRPr="001534F8">
        <w:rPr>
          <w:rFonts w:ascii="Georgia" w:hAnsi="Georgia" w:cs="Times New Roman"/>
          <w:bCs/>
          <w:sz w:val="24"/>
          <w:szCs w:val="24"/>
        </w:rPr>
        <w:t xml:space="preserve"> set up by Ministry of Skill Development and Entrepreneurship (MSDE) though National Skill Development Corporation of India (NSDC) and promoted by Confederation of Indian Industries Institute of Logistics (CII-IL) a Centre of Excellence in Logistics with the aim to develop skill trained as well as up-skill the workforce in India. </w:t>
      </w:r>
      <w:r w:rsidR="0012774B">
        <w:rPr>
          <w:rFonts w:ascii="Georgia" w:hAnsi="Georgia" w:cs="Times New Roman"/>
          <w:bCs/>
          <w:sz w:val="24"/>
          <w:szCs w:val="24"/>
        </w:rPr>
        <w:t>Its</w:t>
      </w:r>
      <w:r>
        <w:rPr>
          <w:rFonts w:ascii="Georgia" w:hAnsi="Georgia" w:cs="Times New Roman"/>
          <w:bCs/>
          <w:sz w:val="24"/>
          <w:szCs w:val="24"/>
        </w:rPr>
        <w:t xml:space="preserve"> objectives are to</w:t>
      </w:r>
      <w:r w:rsidR="0012774B" w:rsidRPr="0012774B">
        <w:rPr>
          <w:rFonts w:ascii="Georgia" w:hAnsi="Georgia" w:cs="Times New Roman"/>
          <w:bCs/>
          <w:sz w:val="24"/>
          <w:szCs w:val="24"/>
        </w:rPr>
        <w:t xml:space="preserve"> </w:t>
      </w:r>
      <w:r>
        <w:rPr>
          <w:rFonts w:ascii="Georgia" w:hAnsi="Georgia" w:cs="Times New Roman"/>
          <w:bCs/>
          <w:sz w:val="24"/>
          <w:szCs w:val="24"/>
        </w:rPr>
        <w:t>c</w:t>
      </w:r>
      <w:r w:rsidRPr="001534F8">
        <w:rPr>
          <w:rFonts w:ascii="Georgia" w:hAnsi="Georgia" w:cs="Times New Roman"/>
          <w:bCs/>
          <w:sz w:val="24"/>
          <w:szCs w:val="24"/>
        </w:rPr>
        <w:t xml:space="preserve">arry out the Occupational and Functional Mapping of the Sector/ Sub Sector to assess the Job Roles in demand, develop the Occupational Standards, develop Curriculum </w:t>
      </w:r>
      <w:r w:rsidRPr="001534F8">
        <w:rPr>
          <w:rFonts w:ascii="Georgia" w:hAnsi="Georgia" w:cs="Times New Roman"/>
          <w:bCs/>
          <w:sz w:val="24"/>
          <w:szCs w:val="24"/>
        </w:rPr>
        <w:lastRenderedPageBreak/>
        <w:t>and Content for the Job Roles, standardisation in Training Delivery, monitor training, implement third party assessment and certification, endeavour to provide an end-to-end solution, i.e. Help Mobilise, Skill Train, Help Place (employ), Track and Develop Career Progression and facilitate in creating viable Industry driven structured solutions for skilling</w:t>
      </w:r>
      <w:r>
        <w:rPr>
          <w:rFonts w:ascii="Georgia" w:hAnsi="Georgia" w:cs="Times New Roman"/>
          <w:bCs/>
          <w:sz w:val="24"/>
          <w:szCs w:val="24"/>
        </w:rPr>
        <w:t xml:space="preserve">. </w:t>
      </w:r>
    </w:p>
    <w:p w:rsidR="000B4A15" w:rsidRDefault="000B4A15" w:rsidP="001534F8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</w:p>
    <w:p w:rsidR="000B4A15" w:rsidRDefault="000B4A15" w:rsidP="000B4A15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major job-roles will be communicated by the concerned SSC in the following identified 1</w:t>
      </w:r>
      <w:r w:rsidR="00081E36">
        <w:rPr>
          <w:rFonts w:ascii="Georgia" w:hAnsi="Georgia"/>
          <w:sz w:val="24"/>
          <w:szCs w:val="24"/>
        </w:rPr>
        <w:t>2</w:t>
      </w:r>
      <w:r>
        <w:rPr>
          <w:rFonts w:ascii="Georgia" w:hAnsi="Georgia"/>
          <w:sz w:val="24"/>
          <w:szCs w:val="24"/>
        </w:rPr>
        <w:t xml:space="preserve"> sub-sectors considering their relevance to the geographical and demographical features of Haryana.</w:t>
      </w:r>
    </w:p>
    <w:p w:rsidR="000B4A15" w:rsidRPr="005B252E" w:rsidRDefault="000B4A15" w:rsidP="000B4A15">
      <w:pPr>
        <w:spacing w:after="0"/>
        <w:jc w:val="both"/>
        <w:rPr>
          <w:rFonts w:ascii="Georgia" w:hAnsi="Georgia"/>
          <w:b/>
          <w:sz w:val="24"/>
          <w:szCs w:val="24"/>
        </w:rPr>
      </w:pPr>
    </w:p>
    <w:tbl>
      <w:tblPr>
        <w:tblStyle w:val="TableGrid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B4A15" w:rsidRPr="005B252E" w:rsidTr="005B252E">
        <w:tc>
          <w:tcPr>
            <w:tcW w:w="4621" w:type="dxa"/>
          </w:tcPr>
          <w:p w:rsidR="000B4A15" w:rsidRPr="005B252E" w:rsidRDefault="000B4A15" w:rsidP="005B252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B252E">
              <w:rPr>
                <w:rFonts w:cstheme="minorHAnsi"/>
                <w:b/>
                <w:sz w:val="24"/>
                <w:szCs w:val="24"/>
              </w:rPr>
              <w:t>Warehousing (including tertiary packaging)</w:t>
            </w:r>
          </w:p>
          <w:p w:rsidR="000B4A15" w:rsidRPr="005B252E" w:rsidRDefault="000B4A15" w:rsidP="005B252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B252E">
              <w:rPr>
                <w:rFonts w:cstheme="minorHAnsi"/>
                <w:b/>
                <w:sz w:val="24"/>
                <w:szCs w:val="24"/>
              </w:rPr>
              <w:t>Land Transportation (including Commercial Vehicle Drivers for Cargo)</w:t>
            </w:r>
          </w:p>
          <w:p w:rsidR="000B4A15" w:rsidRPr="005B252E" w:rsidRDefault="000B4A15" w:rsidP="005B252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B252E">
              <w:rPr>
                <w:rFonts w:cstheme="minorHAnsi"/>
                <w:b/>
                <w:sz w:val="24"/>
                <w:szCs w:val="24"/>
              </w:rPr>
              <w:t>Cold Chain Solutions</w:t>
            </w:r>
          </w:p>
          <w:p w:rsidR="000B4A15" w:rsidRPr="005B252E" w:rsidRDefault="000B4A15" w:rsidP="005B252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B252E">
              <w:rPr>
                <w:rFonts w:cstheme="minorHAnsi"/>
                <w:b/>
                <w:sz w:val="24"/>
                <w:szCs w:val="24"/>
              </w:rPr>
              <w:t>Courier and Express Industry</w:t>
            </w:r>
          </w:p>
          <w:p w:rsidR="000B4A15" w:rsidRPr="005B252E" w:rsidRDefault="000B4A15" w:rsidP="005B252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B252E">
              <w:rPr>
                <w:rFonts w:cstheme="minorHAnsi"/>
                <w:b/>
                <w:sz w:val="24"/>
                <w:szCs w:val="24"/>
              </w:rPr>
              <w:t>E Commerce</w:t>
            </w:r>
          </w:p>
          <w:p w:rsidR="000B4A15" w:rsidRDefault="000B4A15" w:rsidP="005B252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B252E">
              <w:rPr>
                <w:rFonts w:cstheme="minorHAnsi"/>
                <w:b/>
                <w:sz w:val="24"/>
                <w:szCs w:val="24"/>
              </w:rPr>
              <w:t>Freight Forwarding and Customs</w:t>
            </w:r>
          </w:p>
          <w:p w:rsidR="00C649EB" w:rsidRDefault="00C649EB" w:rsidP="005B252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Railways</w:t>
            </w:r>
          </w:p>
          <w:p w:rsidR="005B252E" w:rsidRPr="005B252E" w:rsidRDefault="005B252E" w:rsidP="00935A9E">
            <w:pPr>
              <w:pStyle w:val="ListParagraph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5153DE" w:rsidRPr="005B252E" w:rsidRDefault="000B4A15" w:rsidP="005B252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B252E">
              <w:rPr>
                <w:rFonts w:cstheme="minorHAnsi"/>
                <w:b/>
                <w:sz w:val="24"/>
                <w:szCs w:val="24"/>
              </w:rPr>
              <w:t xml:space="preserve">Port Terminals, Inland Container Depots and Container Freight Stations </w:t>
            </w:r>
          </w:p>
          <w:p w:rsidR="000B4A15" w:rsidRPr="005B252E" w:rsidRDefault="000B4A15" w:rsidP="005B252E">
            <w:pPr>
              <w:numPr>
                <w:ilvl w:val="0"/>
                <w:numId w:val="31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B252E">
              <w:rPr>
                <w:rFonts w:cstheme="minorHAnsi"/>
                <w:b/>
                <w:sz w:val="24"/>
                <w:szCs w:val="24"/>
              </w:rPr>
              <w:t>Air Cargo Handling (other than Tarmac side operations)</w:t>
            </w:r>
          </w:p>
          <w:p w:rsidR="000B4A15" w:rsidRPr="005B252E" w:rsidRDefault="000B4A15" w:rsidP="005B252E">
            <w:pPr>
              <w:numPr>
                <w:ilvl w:val="0"/>
                <w:numId w:val="31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B252E">
              <w:rPr>
                <w:rFonts w:cstheme="minorHAnsi"/>
                <w:b/>
                <w:sz w:val="24"/>
                <w:szCs w:val="24"/>
              </w:rPr>
              <w:t>Marine Services, Shipping and Inland Waterways</w:t>
            </w:r>
          </w:p>
          <w:p w:rsidR="000B4A15" w:rsidRPr="005B252E" w:rsidRDefault="000B4A15" w:rsidP="005B252E">
            <w:pPr>
              <w:numPr>
                <w:ilvl w:val="0"/>
                <w:numId w:val="31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B252E">
              <w:rPr>
                <w:rFonts w:cstheme="minorHAnsi"/>
                <w:b/>
                <w:sz w:val="24"/>
                <w:szCs w:val="24"/>
              </w:rPr>
              <w:t>Supply Chain Solutions</w:t>
            </w:r>
          </w:p>
          <w:p w:rsidR="000B4A15" w:rsidRDefault="000B4A15" w:rsidP="005B252E">
            <w:pPr>
              <w:numPr>
                <w:ilvl w:val="0"/>
                <w:numId w:val="31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B252E">
              <w:rPr>
                <w:rFonts w:cstheme="minorHAnsi"/>
                <w:b/>
                <w:sz w:val="24"/>
                <w:szCs w:val="24"/>
              </w:rPr>
              <w:t>Liquid Logistics</w:t>
            </w:r>
          </w:p>
          <w:p w:rsidR="005B252E" w:rsidRPr="005B252E" w:rsidRDefault="005B252E" w:rsidP="005B252E">
            <w:pPr>
              <w:ind w:left="72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5153DE" w:rsidRPr="005B252E" w:rsidRDefault="005153DE" w:rsidP="005153DE">
            <w:pPr>
              <w:ind w:left="36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B4A15" w:rsidRPr="001534F8" w:rsidRDefault="000B4A15" w:rsidP="001534F8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</w:p>
    <w:p w:rsidR="001534F8" w:rsidRDefault="001534F8" w:rsidP="00A83C3F">
      <w:pPr>
        <w:spacing w:after="0"/>
        <w:jc w:val="both"/>
        <w:rPr>
          <w:rFonts w:ascii="Georgia" w:hAnsi="Georgia"/>
          <w:sz w:val="24"/>
          <w:szCs w:val="24"/>
        </w:rPr>
      </w:pPr>
    </w:p>
    <w:p w:rsidR="00E91BF6" w:rsidRDefault="00E91BF6" w:rsidP="00E91BF6">
      <w:pPr>
        <w:pStyle w:val="Default"/>
        <w:spacing w:line="276" w:lineRule="auto"/>
        <w:jc w:val="both"/>
        <w:rPr>
          <w:rFonts w:cs="Times New Roman"/>
          <w:bCs/>
        </w:rPr>
      </w:pPr>
      <w:r w:rsidRPr="00E91BF6">
        <w:rPr>
          <w:b/>
          <w:bCs/>
        </w:rPr>
        <w:t>Employment Potential and estimated requirements</w:t>
      </w:r>
      <w:r>
        <w:rPr>
          <w:rFonts w:cs="Times New Roman"/>
          <w:bCs/>
        </w:rPr>
        <w:t xml:space="preserve"> </w:t>
      </w:r>
    </w:p>
    <w:p w:rsidR="00E91BF6" w:rsidRDefault="00E91BF6" w:rsidP="00E91BF6">
      <w:pPr>
        <w:pStyle w:val="Default"/>
        <w:spacing w:line="276" w:lineRule="auto"/>
        <w:jc w:val="both"/>
        <w:rPr>
          <w:rFonts w:cs="Times New Roman"/>
          <w:bCs/>
        </w:rPr>
      </w:pPr>
    </w:p>
    <w:p w:rsidR="000B4A15" w:rsidRPr="000B4A15" w:rsidRDefault="00E91BF6" w:rsidP="000B4A15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E91BF6">
        <w:rPr>
          <w:rFonts w:ascii="Georgia" w:hAnsi="Georgia" w:cs="Times New Roman"/>
          <w:bCs/>
          <w:sz w:val="24"/>
          <w:szCs w:val="24"/>
        </w:rPr>
        <w:t>Logistics Sector employs about 21.24 million as of 2016. Of 21.24 million 54% are employed in passenger roadways segment, 35% in road fright while remaining are in passenger railways, freight forwarding, warehousing, packaging and other services.</w:t>
      </w:r>
      <w:r w:rsidR="000B4A15">
        <w:rPr>
          <w:rFonts w:ascii="Georgia" w:hAnsi="Georgia" w:cs="Times New Roman"/>
          <w:bCs/>
          <w:sz w:val="24"/>
          <w:szCs w:val="24"/>
        </w:rPr>
        <w:t xml:space="preserve"> </w:t>
      </w:r>
      <w:r w:rsidR="000B4A15" w:rsidRPr="000B4A15">
        <w:rPr>
          <w:rFonts w:ascii="Georgia" w:hAnsi="Georgia" w:cs="Times New Roman"/>
          <w:bCs/>
          <w:sz w:val="24"/>
          <w:szCs w:val="24"/>
        </w:rPr>
        <w:t>There has been no formal training in the country to address the skill gap in the logistics sector</w:t>
      </w:r>
      <w:r w:rsidR="000B4A15">
        <w:rPr>
          <w:rFonts w:ascii="Georgia" w:hAnsi="Georgia" w:cs="Times New Roman"/>
          <w:bCs/>
          <w:sz w:val="24"/>
          <w:szCs w:val="24"/>
        </w:rPr>
        <w:t xml:space="preserve">. </w:t>
      </w:r>
      <w:r w:rsidR="000B4A15" w:rsidRPr="000B4A15">
        <w:rPr>
          <w:rFonts w:ascii="Georgia" w:hAnsi="Georgia" w:cs="Times New Roman"/>
          <w:bCs/>
          <w:sz w:val="24"/>
          <w:szCs w:val="24"/>
        </w:rPr>
        <w:t>With 100 percent FDI through automatic route permitted, and the implementation of GST</w:t>
      </w:r>
      <w:r w:rsidR="00F306D0">
        <w:rPr>
          <w:rFonts w:ascii="Georgia" w:hAnsi="Georgia" w:cs="Times New Roman"/>
          <w:bCs/>
          <w:sz w:val="24"/>
          <w:szCs w:val="24"/>
        </w:rPr>
        <w:t>,</w:t>
      </w:r>
      <w:r w:rsidR="000B4A15" w:rsidRPr="000B4A15">
        <w:rPr>
          <w:rFonts w:ascii="Georgia" w:hAnsi="Georgia" w:cs="Times New Roman"/>
          <w:bCs/>
          <w:sz w:val="24"/>
          <w:szCs w:val="24"/>
        </w:rPr>
        <w:t xml:space="preserve"> FMCG is expected to grow at over 12 percent CAGR during 2010- </w:t>
      </w:r>
      <w:r w:rsidR="000B4A15">
        <w:rPr>
          <w:rFonts w:ascii="Georgia" w:hAnsi="Georgia" w:cs="Times New Roman"/>
          <w:bCs/>
          <w:sz w:val="24"/>
          <w:szCs w:val="24"/>
        </w:rPr>
        <w:t xml:space="preserve">2020. </w:t>
      </w:r>
      <w:r w:rsidR="00F306D0">
        <w:rPr>
          <w:rFonts w:ascii="Georgia" w:hAnsi="Georgia" w:cs="Times New Roman"/>
          <w:bCs/>
          <w:sz w:val="24"/>
          <w:szCs w:val="24"/>
        </w:rPr>
        <w:t>Logistics sector is the 4</w:t>
      </w:r>
      <w:r w:rsidR="00F306D0" w:rsidRPr="00F306D0">
        <w:rPr>
          <w:rFonts w:ascii="Georgia" w:hAnsi="Georgia" w:cs="Times New Roman"/>
          <w:bCs/>
          <w:sz w:val="24"/>
          <w:szCs w:val="24"/>
          <w:vertAlign w:val="superscript"/>
        </w:rPr>
        <w:t>th</w:t>
      </w:r>
      <w:r w:rsidR="00F306D0">
        <w:rPr>
          <w:rFonts w:ascii="Georgia" w:hAnsi="Georgia" w:cs="Times New Roman"/>
          <w:bCs/>
          <w:sz w:val="24"/>
          <w:szCs w:val="24"/>
        </w:rPr>
        <w:t xml:space="preserve"> largest employer in India from the services sector.</w:t>
      </w:r>
    </w:p>
    <w:p w:rsidR="000B4A15" w:rsidRDefault="000B4A15" w:rsidP="000B4A15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</w:p>
    <w:p w:rsidR="000B4A15" w:rsidRDefault="000B4A15" w:rsidP="000B4A15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0B4A15">
        <w:rPr>
          <w:rFonts w:ascii="Georgia" w:hAnsi="Georgia" w:cs="Times New Roman"/>
          <w:bCs/>
          <w:sz w:val="24"/>
          <w:szCs w:val="24"/>
        </w:rPr>
        <w:t xml:space="preserve">It is estimated that the total workforce will increase from current 21 million to over 31 million by year 2022. </w:t>
      </w:r>
      <w:r>
        <w:rPr>
          <w:rFonts w:ascii="Georgia" w:hAnsi="Georgia" w:cs="Times New Roman"/>
          <w:bCs/>
          <w:sz w:val="24"/>
          <w:szCs w:val="24"/>
        </w:rPr>
        <w:t>The</w:t>
      </w:r>
      <w:r w:rsidRPr="000B4A15">
        <w:rPr>
          <w:rFonts w:ascii="Georgia" w:hAnsi="Georgia" w:cs="Times New Roman"/>
          <w:bCs/>
          <w:sz w:val="24"/>
          <w:szCs w:val="24"/>
        </w:rPr>
        <w:t xml:space="preserve"> sector will generate additional requirement of over 9 million people across all the modals</w:t>
      </w:r>
      <w:r>
        <w:rPr>
          <w:rFonts w:ascii="Georgia" w:hAnsi="Georgia" w:cs="Times New Roman"/>
          <w:bCs/>
          <w:sz w:val="24"/>
          <w:szCs w:val="24"/>
        </w:rPr>
        <w:t xml:space="preserve"> – </w:t>
      </w:r>
      <w:r w:rsidRPr="000B4A15">
        <w:rPr>
          <w:rFonts w:ascii="Georgia" w:hAnsi="Georgia" w:cs="Times New Roman"/>
          <w:bCs/>
          <w:sz w:val="24"/>
          <w:szCs w:val="24"/>
        </w:rPr>
        <w:t>roads,</w:t>
      </w:r>
      <w:r>
        <w:rPr>
          <w:rFonts w:ascii="Georgia" w:hAnsi="Georgia" w:cs="Times New Roman"/>
          <w:bCs/>
          <w:sz w:val="24"/>
          <w:szCs w:val="24"/>
        </w:rPr>
        <w:t xml:space="preserve"> </w:t>
      </w:r>
      <w:r w:rsidRPr="000B4A15">
        <w:rPr>
          <w:rFonts w:ascii="Georgia" w:hAnsi="Georgia" w:cs="Times New Roman"/>
          <w:bCs/>
          <w:sz w:val="24"/>
          <w:szCs w:val="24"/>
        </w:rPr>
        <w:t>railway, ports and aviation.</w:t>
      </w:r>
      <w:r>
        <w:rPr>
          <w:rFonts w:ascii="Georgia" w:hAnsi="Georgia" w:cs="Times New Roman"/>
          <w:bCs/>
          <w:sz w:val="24"/>
          <w:szCs w:val="24"/>
        </w:rPr>
        <w:t xml:space="preserve"> </w:t>
      </w:r>
      <w:r w:rsidRPr="000B4A15">
        <w:rPr>
          <w:rFonts w:ascii="Georgia" w:hAnsi="Georgia" w:cs="Times New Roman"/>
          <w:bCs/>
          <w:sz w:val="24"/>
          <w:szCs w:val="24"/>
        </w:rPr>
        <w:t>Thrust on infrastructure projects such as the dedicated Freight &amp; Industrial Corridors like DMIC, expansion of Port Terminals and construction of Greenfield Port projects under Sagarmala project and Bharatmala project will create fresh employment opportunities</w:t>
      </w:r>
      <w:r w:rsidR="001D7838">
        <w:rPr>
          <w:rFonts w:ascii="Georgia" w:hAnsi="Georgia" w:cs="Times New Roman"/>
          <w:bCs/>
          <w:sz w:val="24"/>
          <w:szCs w:val="24"/>
        </w:rPr>
        <w:t xml:space="preserve"> in the sector</w:t>
      </w:r>
      <w:r w:rsidRPr="000B4A15">
        <w:rPr>
          <w:rFonts w:ascii="Georgia" w:hAnsi="Georgia" w:cs="Times New Roman"/>
          <w:bCs/>
          <w:sz w:val="24"/>
          <w:szCs w:val="24"/>
        </w:rPr>
        <w:t>.</w:t>
      </w:r>
    </w:p>
    <w:p w:rsidR="00C8707F" w:rsidRDefault="00C8707F" w:rsidP="000B4A15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</w:p>
    <w:p w:rsidR="00C8707F" w:rsidRDefault="00C8707F" w:rsidP="000B4A15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</w:p>
    <w:p w:rsidR="00C8707F" w:rsidRPr="000B4A15" w:rsidRDefault="00C8707F" w:rsidP="000B4A15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</w:p>
    <w:p w:rsidR="00E91BF6" w:rsidRDefault="00E91BF6" w:rsidP="00E91BF6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</w:p>
    <w:p w:rsidR="00A83C3F" w:rsidRPr="00A83C3F" w:rsidRDefault="00A83C3F" w:rsidP="00A83C3F">
      <w:pPr>
        <w:spacing w:after="0"/>
        <w:jc w:val="both"/>
        <w:rPr>
          <w:rFonts w:ascii="Georgia" w:hAnsi="Georgia"/>
          <w:sz w:val="24"/>
          <w:szCs w:val="24"/>
        </w:rPr>
      </w:pPr>
    </w:p>
    <w:p w:rsidR="00372546" w:rsidRPr="00A83C3F" w:rsidRDefault="00372546" w:rsidP="00A83C3F">
      <w:pPr>
        <w:pStyle w:val="Default"/>
        <w:spacing w:line="276" w:lineRule="auto"/>
        <w:jc w:val="both"/>
        <w:rPr>
          <w:b/>
          <w:bCs/>
        </w:rPr>
      </w:pPr>
      <w:r w:rsidRPr="00A83C3F">
        <w:rPr>
          <w:b/>
          <w:bCs/>
        </w:rPr>
        <w:t>Purpose of the summit</w:t>
      </w:r>
    </w:p>
    <w:p w:rsidR="00372546" w:rsidRPr="00A83C3F" w:rsidRDefault="00372546" w:rsidP="00A83C3F">
      <w:pPr>
        <w:pStyle w:val="Default"/>
        <w:spacing w:line="276" w:lineRule="auto"/>
        <w:jc w:val="both"/>
      </w:pPr>
    </w:p>
    <w:p w:rsidR="00372546" w:rsidRPr="00A83C3F" w:rsidRDefault="00372546" w:rsidP="00A83C3F">
      <w:pPr>
        <w:pStyle w:val="Default"/>
        <w:spacing w:line="276" w:lineRule="auto"/>
        <w:jc w:val="both"/>
      </w:pPr>
      <w:r w:rsidRPr="00A83C3F">
        <w:t>The overall purpose of the summit is to</w:t>
      </w:r>
      <w:r w:rsidR="000022B8">
        <w:t xml:space="preserve"> forge industry partnerships and </w:t>
      </w:r>
      <w:r w:rsidRPr="00A83C3F">
        <w:t xml:space="preserve">provide a platform to assist youth enrolled to acquire skills that increase their employability and </w:t>
      </w:r>
      <w:r w:rsidR="000022B8">
        <w:t xml:space="preserve">increase </w:t>
      </w:r>
      <w:r w:rsidRPr="00A83C3F">
        <w:t xml:space="preserve">employment </w:t>
      </w:r>
      <w:r w:rsidR="00E07BAF" w:rsidRPr="00A83C3F">
        <w:t xml:space="preserve">in </w:t>
      </w:r>
      <w:r w:rsidR="000B4A15">
        <w:t>Logistics</w:t>
      </w:r>
      <w:r w:rsidR="00E07BAF" w:rsidRPr="00A83C3F">
        <w:t xml:space="preserve"> Sector</w:t>
      </w:r>
      <w:r w:rsidR="00FA03E9">
        <w:t xml:space="preserve"> </w:t>
      </w:r>
      <w:r w:rsidRPr="00A83C3F">
        <w:t xml:space="preserve">and facilitate industry to recruit skilled manpower, thereby, creating a win-win situation for both trainees and industry. The specific objectives are as follows: -  </w:t>
      </w:r>
    </w:p>
    <w:p w:rsidR="00372546" w:rsidRPr="00A83C3F" w:rsidRDefault="00372546" w:rsidP="00A83C3F">
      <w:pPr>
        <w:pStyle w:val="Default"/>
        <w:numPr>
          <w:ilvl w:val="0"/>
          <w:numId w:val="3"/>
        </w:numPr>
        <w:spacing w:line="276" w:lineRule="auto"/>
        <w:jc w:val="both"/>
      </w:pPr>
      <w:r w:rsidRPr="00A83C3F">
        <w:t>To provide an opportunity to in</w:t>
      </w:r>
      <w:r w:rsidR="00FA03E9">
        <w:t>dustry players to communicate with</w:t>
      </w:r>
      <w:r w:rsidRPr="00A83C3F">
        <w:t xml:space="preserve"> the training institutes / PIAs to train youth on specific competencies required by employers through short term courses conducted under the programme. </w:t>
      </w:r>
    </w:p>
    <w:p w:rsidR="00372546" w:rsidRPr="00A83C3F" w:rsidRDefault="00372546" w:rsidP="00A83C3F">
      <w:pPr>
        <w:pStyle w:val="Default"/>
        <w:numPr>
          <w:ilvl w:val="0"/>
          <w:numId w:val="3"/>
        </w:numPr>
        <w:spacing w:line="276" w:lineRule="auto"/>
        <w:jc w:val="both"/>
      </w:pPr>
      <w:r w:rsidRPr="00A83C3F">
        <w:t xml:space="preserve">To enable </w:t>
      </w:r>
      <w:proofErr w:type="gramStart"/>
      <w:r w:rsidRPr="00A83C3F">
        <w:t>youth</w:t>
      </w:r>
      <w:proofErr w:type="gramEnd"/>
      <w:r w:rsidRPr="00A83C3F">
        <w:t xml:space="preserve"> acquire skills which are industry relevant and make them industry</w:t>
      </w:r>
      <w:r w:rsidR="0012774B">
        <w:t>-ready</w:t>
      </w:r>
      <w:r w:rsidRPr="00A83C3F">
        <w:t xml:space="preserve">. </w:t>
      </w:r>
    </w:p>
    <w:p w:rsidR="00372546" w:rsidRPr="00A83C3F" w:rsidRDefault="00572AC8" w:rsidP="00A83C3F">
      <w:pPr>
        <w:pStyle w:val="Default"/>
        <w:numPr>
          <w:ilvl w:val="0"/>
          <w:numId w:val="3"/>
        </w:numPr>
        <w:spacing w:line="276" w:lineRule="auto"/>
        <w:jc w:val="both"/>
      </w:pPr>
      <w:r w:rsidRPr="00A83C3F">
        <w:t>Catalyse</w:t>
      </w:r>
      <w:r w:rsidR="00372546" w:rsidRPr="00A83C3F">
        <w:t xml:space="preserve"> the vision of “Make in India”</w:t>
      </w:r>
      <w:proofErr w:type="gramStart"/>
      <w:r w:rsidR="00372546" w:rsidRPr="00A83C3F">
        <w:t>/”Make</w:t>
      </w:r>
      <w:proofErr w:type="gramEnd"/>
      <w:r w:rsidR="00372546" w:rsidRPr="00A83C3F">
        <w:t xml:space="preserve"> in Haryana” and “Skill India”/”Skill Haryana”. </w:t>
      </w:r>
    </w:p>
    <w:p w:rsidR="00372546" w:rsidRPr="00A83C3F" w:rsidRDefault="00372546" w:rsidP="00A83C3F">
      <w:pPr>
        <w:pStyle w:val="Default"/>
        <w:numPr>
          <w:ilvl w:val="0"/>
          <w:numId w:val="3"/>
        </w:numPr>
        <w:spacing w:line="276" w:lineRule="auto"/>
        <w:jc w:val="both"/>
      </w:pPr>
      <w:r w:rsidRPr="00A83C3F">
        <w:t xml:space="preserve">Address the gap between demand for specialist skills and supply of employable human resource in various sectors. </w:t>
      </w:r>
    </w:p>
    <w:p w:rsidR="00372546" w:rsidRPr="00A83C3F" w:rsidRDefault="00372546" w:rsidP="00A83C3F">
      <w:pPr>
        <w:pStyle w:val="Default"/>
        <w:numPr>
          <w:ilvl w:val="0"/>
          <w:numId w:val="3"/>
        </w:numPr>
        <w:spacing w:line="276" w:lineRule="auto"/>
        <w:jc w:val="both"/>
      </w:pPr>
      <w:r w:rsidRPr="00A83C3F">
        <w:t xml:space="preserve">Improve participation of industry champions in skilling with more speed &amp; scalability. </w:t>
      </w:r>
    </w:p>
    <w:p w:rsidR="00372546" w:rsidRPr="00A83C3F" w:rsidRDefault="00372546" w:rsidP="00A83C3F">
      <w:pPr>
        <w:pStyle w:val="Default"/>
        <w:numPr>
          <w:ilvl w:val="0"/>
          <w:numId w:val="3"/>
        </w:numPr>
        <w:spacing w:line="276" w:lineRule="auto"/>
        <w:jc w:val="both"/>
      </w:pPr>
      <w:r w:rsidRPr="00A83C3F">
        <w:t xml:space="preserve">Enhance industry-institute participation. </w:t>
      </w:r>
    </w:p>
    <w:p w:rsidR="00D30481" w:rsidRPr="00A83C3F" w:rsidRDefault="00D30481" w:rsidP="00A83C3F">
      <w:pPr>
        <w:pStyle w:val="Default"/>
        <w:spacing w:line="276" w:lineRule="auto"/>
        <w:jc w:val="both"/>
      </w:pPr>
    </w:p>
    <w:p w:rsidR="00A83C3F" w:rsidRPr="00A83C3F" w:rsidRDefault="00A83C3F" w:rsidP="00A83C3F">
      <w:pPr>
        <w:pStyle w:val="Default"/>
        <w:spacing w:line="276" w:lineRule="auto"/>
        <w:jc w:val="both"/>
      </w:pPr>
      <w:r>
        <w:rPr>
          <w:b/>
          <w:bCs/>
        </w:rPr>
        <w:t>Roles and responsibilities of the stakeholders</w:t>
      </w:r>
    </w:p>
    <w:p w:rsidR="00E07BAF" w:rsidRDefault="00E07BAF" w:rsidP="00A83C3F">
      <w:pPr>
        <w:pStyle w:val="Default"/>
        <w:spacing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1412"/>
        <w:gridCol w:w="6523"/>
      </w:tblGrid>
      <w:tr w:rsidR="00A83C3F" w:rsidRPr="0012774B" w:rsidTr="00251A9E">
        <w:trPr>
          <w:tblHeader/>
        </w:trPr>
        <w:tc>
          <w:tcPr>
            <w:tcW w:w="1101" w:type="dxa"/>
            <w:shd w:val="clear" w:color="auto" w:fill="D9D9D9" w:themeFill="background1" w:themeFillShade="D9"/>
          </w:tcPr>
          <w:p w:rsidR="00A83C3F" w:rsidRPr="0012774B" w:rsidRDefault="00A83C3F" w:rsidP="0012774B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12774B">
              <w:rPr>
                <w:b/>
                <w:bCs/>
                <w:color w:val="auto"/>
              </w:rPr>
              <w:t>Sr. No.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83C3F" w:rsidRPr="0012774B" w:rsidRDefault="00A83C3F" w:rsidP="0012774B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12774B">
              <w:rPr>
                <w:b/>
                <w:bCs/>
                <w:color w:val="auto"/>
              </w:rPr>
              <w:t>Actor</w:t>
            </w:r>
            <w:r w:rsidR="00EE55B0">
              <w:rPr>
                <w:b/>
                <w:bCs/>
                <w:color w:val="auto"/>
              </w:rPr>
              <w:t>s</w:t>
            </w:r>
          </w:p>
        </w:tc>
        <w:tc>
          <w:tcPr>
            <w:tcW w:w="6724" w:type="dxa"/>
            <w:shd w:val="clear" w:color="auto" w:fill="D9D9D9" w:themeFill="background1" w:themeFillShade="D9"/>
          </w:tcPr>
          <w:p w:rsidR="00A83C3F" w:rsidRPr="0012774B" w:rsidRDefault="00A83C3F" w:rsidP="0012774B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12774B">
              <w:rPr>
                <w:b/>
                <w:bCs/>
                <w:color w:val="auto"/>
              </w:rPr>
              <w:t>Roles and responsibilities</w:t>
            </w:r>
          </w:p>
        </w:tc>
      </w:tr>
      <w:tr w:rsidR="00A83C3F" w:rsidTr="00785B83">
        <w:tc>
          <w:tcPr>
            <w:tcW w:w="1101" w:type="dxa"/>
          </w:tcPr>
          <w:p w:rsidR="00A83C3F" w:rsidRDefault="00A83C3F" w:rsidP="0012774B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1417" w:type="dxa"/>
          </w:tcPr>
          <w:p w:rsidR="00A83C3F" w:rsidRDefault="0012774B" w:rsidP="00A83C3F">
            <w:pPr>
              <w:pStyle w:val="Default"/>
              <w:spacing w:line="276" w:lineRule="auto"/>
              <w:jc w:val="both"/>
            </w:pPr>
            <w:r>
              <w:t>HSRLM</w:t>
            </w:r>
          </w:p>
        </w:tc>
        <w:tc>
          <w:tcPr>
            <w:tcW w:w="6724" w:type="dxa"/>
          </w:tcPr>
          <w:p w:rsidR="00A83C3F" w:rsidRDefault="00EE55B0" w:rsidP="00EE55B0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</w:pPr>
            <w:r>
              <w:t>Organize the CXO meet</w:t>
            </w:r>
          </w:p>
          <w:p w:rsidR="00EE55B0" w:rsidRDefault="00EE55B0" w:rsidP="00EE55B0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</w:pPr>
            <w:r>
              <w:t>Finalize the agenda, speakers and panellist for the meet</w:t>
            </w:r>
          </w:p>
          <w:p w:rsidR="00EE55B0" w:rsidRDefault="00EE55B0" w:rsidP="00EE55B0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</w:pPr>
            <w:r>
              <w:t xml:space="preserve">Provide a common platform to the industries to raise their concerns about the training being imparted </w:t>
            </w:r>
          </w:p>
          <w:p w:rsidR="00EE55B0" w:rsidRDefault="00EE55B0" w:rsidP="00EE55B0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</w:pPr>
            <w:r>
              <w:t>Provide the list of available trained manpower which can be readily absorbed</w:t>
            </w:r>
            <w:r w:rsidR="001D7838">
              <w:t xml:space="preserve"> in</w:t>
            </w:r>
            <w:r>
              <w:t xml:space="preserve"> the industry</w:t>
            </w:r>
          </w:p>
          <w:p w:rsidR="00EE55B0" w:rsidRDefault="00EE55B0" w:rsidP="00EE55B0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</w:pPr>
            <w:r>
              <w:t xml:space="preserve">Act as a bridge between the </w:t>
            </w:r>
            <w:r w:rsidR="00785B83">
              <w:t>industries</w:t>
            </w:r>
            <w:r>
              <w:t xml:space="preserve"> and training partners (PIAs) for effective training delivery; support from industry in activities like curriculum development, workshop development, </w:t>
            </w:r>
            <w:r w:rsidR="00785B83">
              <w:t xml:space="preserve">industry visits, OJT and placements. </w:t>
            </w:r>
          </w:p>
        </w:tc>
      </w:tr>
      <w:tr w:rsidR="00A83C3F" w:rsidTr="00785B83">
        <w:tc>
          <w:tcPr>
            <w:tcW w:w="1101" w:type="dxa"/>
          </w:tcPr>
          <w:p w:rsidR="00A83C3F" w:rsidRDefault="00A83C3F" w:rsidP="0012774B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1417" w:type="dxa"/>
          </w:tcPr>
          <w:p w:rsidR="00A83C3F" w:rsidRDefault="000B4A15" w:rsidP="00A83C3F">
            <w:pPr>
              <w:pStyle w:val="Default"/>
              <w:spacing w:line="276" w:lineRule="auto"/>
              <w:jc w:val="both"/>
            </w:pPr>
            <w:r>
              <w:t>Logistics SSC</w:t>
            </w:r>
          </w:p>
        </w:tc>
        <w:tc>
          <w:tcPr>
            <w:tcW w:w="6724" w:type="dxa"/>
          </w:tcPr>
          <w:p w:rsidR="00251A9E" w:rsidRDefault="00251A9E" w:rsidP="00251A9E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</w:pPr>
            <w:r>
              <w:t>Provide a list of industry which are interested to participate in the meet</w:t>
            </w:r>
          </w:p>
          <w:p w:rsidR="00785B83" w:rsidRDefault="00785B83" w:rsidP="00251A9E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</w:pPr>
            <w:r>
              <w:t xml:space="preserve">Facilitate industry participation </w:t>
            </w:r>
          </w:p>
          <w:p w:rsidR="00A83C3F" w:rsidRDefault="00251A9E" w:rsidP="00251A9E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</w:pPr>
            <w:r>
              <w:t>L</w:t>
            </w:r>
            <w:r w:rsidR="00785B83">
              <w:t>iaison with industries for providing their active support to HSRLM and its PIA</w:t>
            </w:r>
          </w:p>
          <w:p w:rsidR="00785B83" w:rsidRDefault="00785B83" w:rsidP="00251A9E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</w:pPr>
            <w:r>
              <w:t xml:space="preserve">Industry partners may </w:t>
            </w:r>
            <w:r w:rsidR="00251A9E">
              <w:t>furnish their Expression of Interest (</w:t>
            </w:r>
            <w:proofErr w:type="spellStart"/>
            <w:r w:rsidR="00251A9E">
              <w:t>EoI</w:t>
            </w:r>
            <w:proofErr w:type="spellEnd"/>
            <w:r w:rsidR="00251A9E">
              <w:t>) for becoming a PIA under DDUGKY through formal process</w:t>
            </w:r>
          </w:p>
          <w:p w:rsidR="00251A9E" w:rsidRDefault="00251A9E" w:rsidP="00251A9E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</w:pPr>
            <w:r>
              <w:t>Providing an as-is situation of demand and supply of skill manpower in the sector in Haryana (Skill Gap analysis)</w:t>
            </w:r>
          </w:p>
          <w:p w:rsidR="00251A9E" w:rsidRDefault="00251A9E" w:rsidP="00251A9E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</w:pPr>
            <w:r>
              <w:t xml:space="preserve">Providing list of empanelled Assessment Agencies and linking them to our PIAs for ensuring effective </w:t>
            </w:r>
            <w:r w:rsidR="00F4605D">
              <w:t>assessment and</w:t>
            </w:r>
            <w:r>
              <w:t xml:space="preserve"> timely certification of our trainees</w:t>
            </w:r>
          </w:p>
          <w:p w:rsidR="00251A9E" w:rsidRDefault="00251A9E" w:rsidP="00785B83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</w:pPr>
            <w:r>
              <w:t xml:space="preserve">Orientation of the PIAs on skill ecosystem pertaining to NSQF norms and the changes in the same from time to time  </w:t>
            </w:r>
          </w:p>
        </w:tc>
      </w:tr>
      <w:tr w:rsidR="00A83C3F" w:rsidTr="00785B83">
        <w:tc>
          <w:tcPr>
            <w:tcW w:w="1101" w:type="dxa"/>
          </w:tcPr>
          <w:p w:rsidR="00A83C3F" w:rsidRDefault="00A83C3F" w:rsidP="0012774B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1417" w:type="dxa"/>
          </w:tcPr>
          <w:p w:rsidR="00A83C3F" w:rsidRDefault="0012774B" w:rsidP="00A83C3F">
            <w:pPr>
              <w:pStyle w:val="Default"/>
              <w:spacing w:line="276" w:lineRule="auto"/>
              <w:jc w:val="both"/>
            </w:pPr>
            <w:r>
              <w:t>Industries</w:t>
            </w:r>
          </w:p>
        </w:tc>
        <w:tc>
          <w:tcPr>
            <w:tcW w:w="6724" w:type="dxa"/>
          </w:tcPr>
          <w:p w:rsidR="00A83C3F" w:rsidRDefault="00251A9E" w:rsidP="007D24F6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</w:pPr>
            <w:r>
              <w:t xml:space="preserve">Active participation in the </w:t>
            </w:r>
            <w:r w:rsidR="007D24F6">
              <w:t>CXO meet</w:t>
            </w:r>
          </w:p>
          <w:p w:rsidR="00251A9E" w:rsidRDefault="007D24F6" w:rsidP="007D24F6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</w:pPr>
            <w:r>
              <w:t>Supporting</w:t>
            </w:r>
            <w:r w:rsidR="00251A9E">
              <w:t xml:space="preserve"> PIAs in</w:t>
            </w:r>
            <w:r>
              <w:t xml:space="preserve"> activities like</w:t>
            </w:r>
            <w:r w:rsidR="00251A9E">
              <w:t xml:space="preserve"> curr</w:t>
            </w:r>
            <w:r>
              <w:t>iculum development</w:t>
            </w:r>
            <w:r w:rsidR="00FA03E9">
              <w:t xml:space="preserve"> as per industry requirement</w:t>
            </w:r>
            <w:r>
              <w:t xml:space="preserve">, industry visits, OJT and placement </w:t>
            </w:r>
          </w:p>
          <w:p w:rsidR="007D24F6" w:rsidRDefault="007D24F6" w:rsidP="007D24F6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</w:pPr>
            <w:r>
              <w:t xml:space="preserve">Preference to trained manpower in recruitment </w:t>
            </w:r>
            <w:r w:rsidR="00D81336">
              <w:t>and</w:t>
            </w:r>
            <w:r>
              <w:t xml:space="preserve"> incentivizing them </w:t>
            </w:r>
          </w:p>
          <w:p w:rsidR="007D24F6" w:rsidRDefault="007D24F6" w:rsidP="007D24F6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</w:pPr>
            <w:r>
              <w:t xml:space="preserve">Working as PIAs for </w:t>
            </w:r>
            <w:r w:rsidR="00001C59">
              <w:t>H</w:t>
            </w:r>
            <w:r>
              <w:t>SRLM under DDU-GKY as c</w:t>
            </w:r>
            <w:r w:rsidR="00FA03E9">
              <w:t>aptive</w:t>
            </w:r>
            <w:r>
              <w:t xml:space="preserve"> employers</w:t>
            </w:r>
          </w:p>
          <w:p w:rsidR="007D24F6" w:rsidRDefault="007D24F6" w:rsidP="007D24F6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</w:pPr>
            <w:r>
              <w:t xml:space="preserve">Utilization of CSR funds for training </w:t>
            </w:r>
            <w:r w:rsidR="00001C59">
              <w:t>&amp; livelihoods.</w:t>
            </w:r>
          </w:p>
          <w:p w:rsidR="00001C59" w:rsidRDefault="00001C59" w:rsidP="007D24F6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</w:pPr>
            <w:r>
              <w:t>Promote gender diversity in Logistics sector.</w:t>
            </w:r>
          </w:p>
        </w:tc>
      </w:tr>
    </w:tbl>
    <w:p w:rsidR="00A83C3F" w:rsidRPr="00A83C3F" w:rsidRDefault="00A83C3F" w:rsidP="00A83C3F">
      <w:pPr>
        <w:pStyle w:val="Default"/>
        <w:spacing w:line="276" w:lineRule="auto"/>
        <w:jc w:val="both"/>
      </w:pPr>
    </w:p>
    <w:p w:rsidR="00D30481" w:rsidRPr="00A83C3F" w:rsidRDefault="00D30481" w:rsidP="00A83C3F">
      <w:pPr>
        <w:pStyle w:val="Default"/>
        <w:spacing w:line="276" w:lineRule="auto"/>
        <w:jc w:val="both"/>
      </w:pPr>
      <w:r w:rsidRPr="00A83C3F">
        <w:rPr>
          <w:b/>
          <w:bCs/>
        </w:rPr>
        <w:t xml:space="preserve">Benefits of this </w:t>
      </w:r>
      <w:r w:rsidR="007D24F6">
        <w:rPr>
          <w:b/>
          <w:bCs/>
        </w:rPr>
        <w:t>CXO meet</w:t>
      </w:r>
      <w:r w:rsidRPr="00A83C3F">
        <w:rPr>
          <w:b/>
          <w:bCs/>
        </w:rPr>
        <w:t xml:space="preserve"> for Industry </w:t>
      </w:r>
    </w:p>
    <w:p w:rsidR="00D30481" w:rsidRPr="00A83C3F" w:rsidRDefault="00D30481" w:rsidP="00A83C3F">
      <w:pPr>
        <w:pStyle w:val="Default"/>
        <w:spacing w:line="276" w:lineRule="auto"/>
        <w:jc w:val="both"/>
      </w:pPr>
    </w:p>
    <w:p w:rsidR="00D30481" w:rsidRPr="00A83C3F" w:rsidRDefault="00D30481" w:rsidP="00A83C3F">
      <w:pPr>
        <w:pStyle w:val="Default"/>
        <w:spacing w:line="276" w:lineRule="auto"/>
        <w:jc w:val="both"/>
      </w:pPr>
      <w:r w:rsidRPr="00A83C3F">
        <w:t xml:space="preserve">Some of the benefits envisaged for the industry as outcomes for the </w:t>
      </w:r>
      <w:r w:rsidR="007D24F6">
        <w:t>meet</w:t>
      </w:r>
      <w:r w:rsidRPr="00A83C3F">
        <w:t xml:space="preserve"> are: -  </w:t>
      </w:r>
    </w:p>
    <w:p w:rsidR="00D30481" w:rsidRPr="00A83C3F" w:rsidRDefault="00D30481" w:rsidP="00A83C3F">
      <w:pPr>
        <w:pStyle w:val="Default"/>
        <w:numPr>
          <w:ilvl w:val="0"/>
          <w:numId w:val="3"/>
        </w:numPr>
        <w:spacing w:line="276" w:lineRule="auto"/>
        <w:jc w:val="both"/>
      </w:pPr>
      <w:r w:rsidRPr="00A83C3F">
        <w:t xml:space="preserve">Regular supply of industry trained and ready to employ human resource. </w:t>
      </w:r>
    </w:p>
    <w:p w:rsidR="00D30481" w:rsidRPr="00A83C3F" w:rsidRDefault="00D30481" w:rsidP="00A83C3F">
      <w:pPr>
        <w:pStyle w:val="Default"/>
        <w:numPr>
          <w:ilvl w:val="0"/>
          <w:numId w:val="3"/>
        </w:numPr>
        <w:spacing w:line="276" w:lineRule="auto"/>
        <w:jc w:val="both"/>
      </w:pPr>
      <w:r w:rsidRPr="00A83C3F">
        <w:t xml:space="preserve">Government support for these trainings in various forms. </w:t>
      </w:r>
    </w:p>
    <w:p w:rsidR="00D30481" w:rsidRPr="00A83C3F" w:rsidRDefault="00D30481" w:rsidP="00A83C3F">
      <w:pPr>
        <w:pStyle w:val="Default"/>
        <w:numPr>
          <w:ilvl w:val="0"/>
          <w:numId w:val="3"/>
        </w:numPr>
        <w:spacing w:line="276" w:lineRule="auto"/>
        <w:jc w:val="both"/>
      </w:pPr>
      <w:r w:rsidRPr="00A83C3F">
        <w:t xml:space="preserve">Reduced and optimized costs of recruitment and training. </w:t>
      </w:r>
    </w:p>
    <w:p w:rsidR="00D30481" w:rsidRPr="00A83C3F" w:rsidRDefault="00D30481" w:rsidP="00A83C3F">
      <w:pPr>
        <w:pStyle w:val="Default"/>
        <w:numPr>
          <w:ilvl w:val="0"/>
          <w:numId w:val="3"/>
        </w:numPr>
        <w:spacing w:line="276" w:lineRule="auto"/>
        <w:jc w:val="both"/>
      </w:pPr>
      <w:r w:rsidRPr="00A83C3F">
        <w:t xml:space="preserve">Collaboration of sector specific entities to </w:t>
      </w:r>
      <w:r w:rsidR="007D24F6">
        <w:t>partner</w:t>
      </w:r>
      <w:r w:rsidRPr="00A83C3F">
        <w:t xml:space="preserve"> and grow together. </w:t>
      </w:r>
    </w:p>
    <w:p w:rsidR="00D30481" w:rsidRPr="00A83C3F" w:rsidRDefault="00D30481" w:rsidP="00A83C3F">
      <w:pPr>
        <w:pStyle w:val="Default"/>
        <w:numPr>
          <w:ilvl w:val="0"/>
          <w:numId w:val="3"/>
        </w:numPr>
        <w:spacing w:line="276" w:lineRule="auto"/>
        <w:jc w:val="both"/>
      </w:pPr>
      <w:r w:rsidRPr="00A83C3F">
        <w:t xml:space="preserve">Proper utilization of CSR funds in India for skilling of those who </w:t>
      </w:r>
      <w:r w:rsidR="00F201DF">
        <w:t>were deprived</w:t>
      </w:r>
    </w:p>
    <w:p w:rsidR="00D30481" w:rsidRPr="00A83C3F" w:rsidRDefault="00D30481" w:rsidP="00A83C3F">
      <w:pPr>
        <w:pStyle w:val="Default"/>
        <w:spacing w:line="276" w:lineRule="auto"/>
        <w:jc w:val="both"/>
      </w:pPr>
    </w:p>
    <w:p w:rsidR="00D30481" w:rsidRPr="00A83C3F" w:rsidRDefault="00D30481" w:rsidP="00A83C3F">
      <w:pPr>
        <w:pStyle w:val="Default"/>
        <w:spacing w:line="276" w:lineRule="auto"/>
        <w:jc w:val="both"/>
      </w:pPr>
      <w:r w:rsidRPr="00A83C3F">
        <w:rPr>
          <w:b/>
          <w:bCs/>
        </w:rPr>
        <w:t xml:space="preserve">Benefits of this </w:t>
      </w:r>
      <w:r w:rsidR="007D24F6">
        <w:rPr>
          <w:b/>
          <w:bCs/>
        </w:rPr>
        <w:t>CXO meet</w:t>
      </w:r>
      <w:r w:rsidRPr="00A83C3F">
        <w:rPr>
          <w:b/>
          <w:bCs/>
        </w:rPr>
        <w:t xml:space="preserve"> for youth in Haryana </w:t>
      </w:r>
    </w:p>
    <w:p w:rsidR="00D30481" w:rsidRPr="00A83C3F" w:rsidRDefault="00D30481" w:rsidP="00A83C3F">
      <w:pPr>
        <w:pStyle w:val="Default"/>
        <w:spacing w:line="276" w:lineRule="auto"/>
        <w:jc w:val="both"/>
      </w:pPr>
    </w:p>
    <w:p w:rsidR="00D30481" w:rsidRPr="00A83C3F" w:rsidRDefault="00D30481" w:rsidP="00A83C3F">
      <w:pPr>
        <w:pStyle w:val="Default"/>
        <w:spacing w:line="276" w:lineRule="auto"/>
        <w:jc w:val="both"/>
      </w:pPr>
      <w:r w:rsidRPr="00A83C3F">
        <w:t xml:space="preserve">Some of the benefits </w:t>
      </w:r>
      <w:r w:rsidR="00591622">
        <w:t xml:space="preserve">foreseen </w:t>
      </w:r>
      <w:r w:rsidRPr="00A83C3F">
        <w:t>for the</w:t>
      </w:r>
      <w:r w:rsidR="00787989">
        <w:t xml:space="preserve"> </w:t>
      </w:r>
      <w:r w:rsidR="00B87BE0">
        <w:t xml:space="preserve">youth </w:t>
      </w:r>
      <w:r w:rsidR="00B87BE0" w:rsidRPr="00A83C3F">
        <w:t>are</w:t>
      </w:r>
      <w:r w:rsidRPr="00A83C3F">
        <w:t xml:space="preserve">: </w:t>
      </w:r>
    </w:p>
    <w:p w:rsidR="00C06258" w:rsidRDefault="00C06258" w:rsidP="00A83C3F">
      <w:pPr>
        <w:pStyle w:val="Default"/>
        <w:numPr>
          <w:ilvl w:val="0"/>
          <w:numId w:val="3"/>
        </w:numPr>
        <w:spacing w:line="276" w:lineRule="auto"/>
        <w:jc w:val="both"/>
      </w:pPr>
      <w:r>
        <w:t>Skill th</w:t>
      </w:r>
      <w:r w:rsidR="00A95732">
        <w:t>e youth for employability &amp; employment.</w:t>
      </w:r>
    </w:p>
    <w:p w:rsidR="00D30481" w:rsidRPr="00A83C3F" w:rsidRDefault="00D30481" w:rsidP="00A83C3F">
      <w:pPr>
        <w:pStyle w:val="Default"/>
        <w:numPr>
          <w:ilvl w:val="0"/>
          <w:numId w:val="3"/>
        </w:numPr>
        <w:spacing w:line="276" w:lineRule="auto"/>
        <w:jc w:val="both"/>
      </w:pPr>
      <w:r w:rsidRPr="00A83C3F">
        <w:t xml:space="preserve">Access to industry </w:t>
      </w:r>
      <w:r w:rsidR="007B6192">
        <w:t>relevant</w:t>
      </w:r>
      <w:r w:rsidRPr="00A83C3F">
        <w:t xml:space="preserve">, </w:t>
      </w:r>
      <w:r w:rsidR="007B6192">
        <w:t xml:space="preserve">new age </w:t>
      </w:r>
      <w:r w:rsidRPr="00A83C3F">
        <w:t xml:space="preserve">technology. </w:t>
      </w:r>
    </w:p>
    <w:p w:rsidR="00D30481" w:rsidRPr="00A83C3F" w:rsidRDefault="00D30481" w:rsidP="00A83C3F">
      <w:pPr>
        <w:pStyle w:val="Default"/>
        <w:numPr>
          <w:ilvl w:val="0"/>
          <w:numId w:val="3"/>
        </w:numPr>
        <w:spacing w:line="276" w:lineRule="auto"/>
        <w:jc w:val="both"/>
      </w:pPr>
      <w:r w:rsidRPr="00A83C3F">
        <w:t xml:space="preserve">Value addition for candidates through industry exposure and industrial visits. </w:t>
      </w:r>
    </w:p>
    <w:p w:rsidR="00D30481" w:rsidRPr="00A83C3F" w:rsidRDefault="00D30481" w:rsidP="00A83C3F">
      <w:pPr>
        <w:pStyle w:val="Default"/>
        <w:numPr>
          <w:ilvl w:val="0"/>
          <w:numId w:val="3"/>
        </w:numPr>
        <w:spacing w:line="276" w:lineRule="auto"/>
        <w:jc w:val="both"/>
      </w:pPr>
      <w:r w:rsidRPr="00A83C3F">
        <w:t xml:space="preserve">Free additional </w:t>
      </w:r>
      <w:r w:rsidR="00B87BE0">
        <w:t xml:space="preserve">experiential </w:t>
      </w:r>
      <w:r w:rsidRPr="00A83C3F">
        <w:t xml:space="preserve">training for candidates, specifically through the OJTs. </w:t>
      </w:r>
    </w:p>
    <w:p w:rsidR="00D30481" w:rsidRPr="00A83C3F" w:rsidRDefault="00D30481" w:rsidP="00A83C3F">
      <w:pPr>
        <w:pStyle w:val="Default"/>
        <w:numPr>
          <w:ilvl w:val="0"/>
          <w:numId w:val="3"/>
        </w:numPr>
        <w:spacing w:line="276" w:lineRule="auto"/>
        <w:jc w:val="both"/>
      </w:pPr>
      <w:r w:rsidRPr="00A83C3F">
        <w:t xml:space="preserve">Enhanced placement </w:t>
      </w:r>
      <w:r w:rsidR="007B6192">
        <w:t>opportunities</w:t>
      </w:r>
      <w:r w:rsidRPr="00A83C3F">
        <w:t xml:space="preserve">. </w:t>
      </w:r>
    </w:p>
    <w:p w:rsidR="00A70AF8" w:rsidRPr="00A83C3F" w:rsidRDefault="00A70AF8" w:rsidP="00A83C3F">
      <w:pPr>
        <w:spacing w:after="0"/>
        <w:jc w:val="both"/>
        <w:rPr>
          <w:sz w:val="24"/>
          <w:szCs w:val="24"/>
        </w:rPr>
      </w:pPr>
    </w:p>
    <w:p w:rsidR="007970F9" w:rsidRDefault="007970F9" w:rsidP="00A83C3F">
      <w:pPr>
        <w:spacing w:after="0"/>
        <w:jc w:val="both"/>
        <w:rPr>
          <w:rFonts w:ascii="Georgia" w:hAnsi="Georgia"/>
          <w:b/>
          <w:bCs/>
          <w:sz w:val="24"/>
          <w:szCs w:val="24"/>
        </w:rPr>
      </w:pPr>
      <w:r w:rsidRPr="00A83C3F">
        <w:rPr>
          <w:rFonts w:ascii="Georgia" w:hAnsi="Georgia"/>
          <w:b/>
          <w:bCs/>
          <w:sz w:val="24"/>
          <w:szCs w:val="24"/>
        </w:rPr>
        <w:t>Proposed dates and venue</w:t>
      </w:r>
    </w:p>
    <w:p w:rsidR="007D24F6" w:rsidRPr="00A83C3F" w:rsidRDefault="007D24F6" w:rsidP="00A83C3F">
      <w:pPr>
        <w:spacing w:after="0"/>
        <w:jc w:val="both"/>
        <w:rPr>
          <w:rFonts w:ascii="Georgia" w:hAnsi="Georgia"/>
          <w:b/>
          <w:bCs/>
          <w:sz w:val="24"/>
          <w:szCs w:val="24"/>
        </w:rPr>
      </w:pPr>
    </w:p>
    <w:p w:rsidR="007D24F6" w:rsidRDefault="007970F9" w:rsidP="00A83C3F">
      <w:pPr>
        <w:spacing w:after="0"/>
        <w:jc w:val="both"/>
        <w:rPr>
          <w:rFonts w:ascii="Georgia" w:hAnsi="Georgia"/>
          <w:sz w:val="24"/>
          <w:szCs w:val="24"/>
        </w:rPr>
      </w:pPr>
      <w:r w:rsidRPr="00A83C3F">
        <w:rPr>
          <w:rFonts w:ascii="Georgia" w:hAnsi="Georgia"/>
          <w:sz w:val="24"/>
          <w:szCs w:val="24"/>
        </w:rPr>
        <w:t>The CXO industry sum</w:t>
      </w:r>
      <w:r w:rsidR="000B4A15">
        <w:rPr>
          <w:rFonts w:ascii="Georgia" w:hAnsi="Georgia"/>
          <w:sz w:val="24"/>
          <w:szCs w:val="24"/>
        </w:rPr>
        <w:t>mit is planned to be organized o</w:t>
      </w:r>
      <w:r w:rsidRPr="00A83C3F">
        <w:rPr>
          <w:rFonts w:ascii="Georgia" w:hAnsi="Georgia"/>
          <w:sz w:val="24"/>
          <w:szCs w:val="24"/>
        </w:rPr>
        <w:t xml:space="preserve">n </w:t>
      </w:r>
      <w:r w:rsidR="00C53B8B">
        <w:rPr>
          <w:rFonts w:ascii="Georgia" w:hAnsi="Georgia"/>
          <w:sz w:val="24"/>
          <w:szCs w:val="24"/>
        </w:rPr>
        <w:t>26</w:t>
      </w:r>
      <w:r w:rsidR="000B4A15">
        <w:rPr>
          <w:rFonts w:ascii="Georgia" w:hAnsi="Georgia"/>
          <w:sz w:val="24"/>
          <w:szCs w:val="24"/>
        </w:rPr>
        <w:t>th</w:t>
      </w:r>
      <w:r w:rsidRPr="00A83C3F">
        <w:rPr>
          <w:rFonts w:ascii="Georgia" w:hAnsi="Georgia"/>
          <w:sz w:val="24"/>
          <w:szCs w:val="24"/>
        </w:rPr>
        <w:t xml:space="preserve"> </w:t>
      </w:r>
      <w:r w:rsidR="00A95732" w:rsidRPr="00A83C3F">
        <w:rPr>
          <w:rFonts w:ascii="Georgia" w:hAnsi="Georgia"/>
          <w:sz w:val="24"/>
          <w:szCs w:val="24"/>
        </w:rPr>
        <w:t>July</w:t>
      </w:r>
      <w:r w:rsidR="00A95732">
        <w:rPr>
          <w:rFonts w:ascii="Georgia" w:hAnsi="Georgia"/>
          <w:sz w:val="24"/>
          <w:szCs w:val="24"/>
        </w:rPr>
        <w:t xml:space="preserve">, </w:t>
      </w:r>
      <w:proofErr w:type="gramStart"/>
      <w:r w:rsidR="00A95732">
        <w:rPr>
          <w:rFonts w:ascii="Georgia" w:hAnsi="Georgia"/>
          <w:sz w:val="24"/>
          <w:szCs w:val="24"/>
        </w:rPr>
        <w:t xml:space="preserve">Thursday, </w:t>
      </w:r>
      <w:r w:rsidRPr="00A83C3F">
        <w:rPr>
          <w:rFonts w:ascii="Georgia" w:hAnsi="Georgia"/>
          <w:sz w:val="24"/>
          <w:szCs w:val="24"/>
        </w:rPr>
        <w:t xml:space="preserve"> 2018</w:t>
      </w:r>
      <w:proofErr w:type="gramEnd"/>
      <w:r w:rsidR="000B4A15">
        <w:rPr>
          <w:rFonts w:ascii="Georgia" w:hAnsi="Georgia"/>
          <w:sz w:val="24"/>
          <w:szCs w:val="24"/>
        </w:rPr>
        <w:t xml:space="preserve"> at Panchkula, Haryana</w:t>
      </w:r>
      <w:r w:rsidRPr="00A83C3F">
        <w:rPr>
          <w:rFonts w:ascii="Georgia" w:hAnsi="Georgia"/>
          <w:sz w:val="24"/>
          <w:szCs w:val="24"/>
        </w:rPr>
        <w:t xml:space="preserve">. </w:t>
      </w:r>
    </w:p>
    <w:p w:rsidR="000B4A15" w:rsidRDefault="000B4A15" w:rsidP="00A83C3F">
      <w:pPr>
        <w:spacing w:after="0"/>
        <w:jc w:val="both"/>
        <w:rPr>
          <w:rFonts w:ascii="Georgia" w:hAnsi="Georgia"/>
          <w:sz w:val="24"/>
          <w:szCs w:val="24"/>
        </w:rPr>
      </w:pPr>
    </w:p>
    <w:p w:rsidR="00A95732" w:rsidRDefault="00A95732" w:rsidP="00A83C3F">
      <w:pPr>
        <w:spacing w:after="0"/>
        <w:rPr>
          <w:rFonts w:ascii="Georgia" w:hAnsi="Georgia"/>
          <w:b/>
          <w:bCs/>
          <w:sz w:val="24"/>
          <w:szCs w:val="24"/>
        </w:rPr>
      </w:pPr>
    </w:p>
    <w:p w:rsidR="00A95732" w:rsidRDefault="00A95732" w:rsidP="00A83C3F">
      <w:pPr>
        <w:spacing w:after="0"/>
        <w:rPr>
          <w:rFonts w:ascii="Georgia" w:hAnsi="Georgia"/>
          <w:b/>
          <w:bCs/>
          <w:sz w:val="24"/>
          <w:szCs w:val="24"/>
        </w:rPr>
      </w:pPr>
    </w:p>
    <w:p w:rsidR="00A95732" w:rsidRDefault="00A95732" w:rsidP="00A83C3F">
      <w:pPr>
        <w:spacing w:after="0"/>
        <w:rPr>
          <w:rFonts w:ascii="Georgia" w:hAnsi="Georgia"/>
          <w:b/>
          <w:bCs/>
          <w:sz w:val="24"/>
          <w:szCs w:val="24"/>
        </w:rPr>
      </w:pPr>
    </w:p>
    <w:p w:rsidR="00220B31" w:rsidRDefault="00220B31" w:rsidP="00A83C3F">
      <w:pPr>
        <w:spacing w:after="0"/>
        <w:rPr>
          <w:rFonts w:ascii="Georgia" w:hAnsi="Georgia"/>
          <w:b/>
          <w:bCs/>
          <w:sz w:val="24"/>
          <w:szCs w:val="24"/>
        </w:rPr>
      </w:pPr>
      <w:r w:rsidRPr="00A83C3F">
        <w:rPr>
          <w:rFonts w:ascii="Georgia" w:hAnsi="Georgia"/>
          <w:b/>
          <w:bCs/>
          <w:sz w:val="24"/>
          <w:szCs w:val="24"/>
        </w:rPr>
        <w:t xml:space="preserve">Activities to be undertaken </w:t>
      </w:r>
    </w:p>
    <w:tbl>
      <w:tblPr>
        <w:tblStyle w:val="TableGrid"/>
        <w:tblW w:w="9372" w:type="dxa"/>
        <w:tblLook w:val="04A0" w:firstRow="1" w:lastRow="0" w:firstColumn="1" w:lastColumn="0" w:noHBand="0" w:noVBand="1"/>
      </w:tblPr>
      <w:tblGrid>
        <w:gridCol w:w="797"/>
        <w:gridCol w:w="5005"/>
        <w:gridCol w:w="1580"/>
        <w:gridCol w:w="1990"/>
      </w:tblGrid>
      <w:tr w:rsidR="004C2DE2" w:rsidRPr="00A83C3F" w:rsidTr="001D7838">
        <w:trPr>
          <w:tblHeader/>
        </w:trPr>
        <w:tc>
          <w:tcPr>
            <w:tcW w:w="799" w:type="dxa"/>
            <w:shd w:val="clear" w:color="auto" w:fill="D9D9D9" w:themeFill="background1" w:themeFillShade="D9"/>
            <w:vAlign w:val="center"/>
          </w:tcPr>
          <w:p w:rsidR="004C2DE2" w:rsidRPr="00A83C3F" w:rsidRDefault="004C2DE2" w:rsidP="00A83C3F">
            <w:pPr>
              <w:spacing w:line="276" w:lineRule="auto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83C3F">
              <w:rPr>
                <w:rFonts w:ascii="Georgia" w:hAnsi="Georgia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5038" w:type="dxa"/>
            <w:shd w:val="clear" w:color="auto" w:fill="D9D9D9" w:themeFill="background1" w:themeFillShade="D9"/>
            <w:vAlign w:val="center"/>
          </w:tcPr>
          <w:p w:rsidR="004C2DE2" w:rsidRPr="00A83C3F" w:rsidRDefault="004C2DE2" w:rsidP="00A83C3F">
            <w:pPr>
              <w:spacing w:line="276" w:lineRule="auto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83C3F">
              <w:rPr>
                <w:rFonts w:ascii="Georgia" w:hAnsi="Georgia"/>
                <w:b/>
                <w:bCs/>
                <w:sz w:val="24"/>
                <w:szCs w:val="24"/>
              </w:rPr>
              <w:t>Name of the Activity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4C2DE2" w:rsidRPr="00A83C3F" w:rsidRDefault="004C2DE2" w:rsidP="00A83C3F">
            <w:pPr>
              <w:spacing w:line="276" w:lineRule="auto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83C3F">
              <w:rPr>
                <w:rFonts w:ascii="Georgia" w:hAnsi="Georgia"/>
                <w:b/>
                <w:bCs/>
                <w:sz w:val="24"/>
                <w:szCs w:val="24"/>
              </w:rPr>
              <w:t>Proposed Timelines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:rsidR="004C2DE2" w:rsidRPr="00A83C3F" w:rsidRDefault="004C2DE2" w:rsidP="00A83C3F">
            <w:pPr>
              <w:spacing w:line="276" w:lineRule="auto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83C3F">
              <w:rPr>
                <w:rFonts w:ascii="Georgia" w:hAnsi="Georgia"/>
                <w:b/>
                <w:bCs/>
                <w:sz w:val="24"/>
                <w:szCs w:val="24"/>
              </w:rPr>
              <w:t>Responsibility</w:t>
            </w:r>
          </w:p>
        </w:tc>
      </w:tr>
      <w:tr w:rsidR="004C2DE2" w:rsidRPr="00A83C3F" w:rsidTr="008D615C">
        <w:tc>
          <w:tcPr>
            <w:tcW w:w="799" w:type="dxa"/>
            <w:vAlign w:val="center"/>
          </w:tcPr>
          <w:p w:rsidR="004C2DE2" w:rsidRPr="00A83C3F" w:rsidRDefault="004C2DE2" w:rsidP="00A83C3F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38" w:type="dxa"/>
          </w:tcPr>
          <w:p w:rsidR="004C2DE2" w:rsidRPr="00A83C3F" w:rsidRDefault="004C2DE2" w:rsidP="00251A9E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Organizing the sectoral workshop with the SSC (Round 1)</w:t>
            </w:r>
            <w:r w:rsidR="000B4A15">
              <w:rPr>
                <w:rFonts w:ascii="Georgia" w:hAnsi="Georgia"/>
                <w:sz w:val="24"/>
                <w:szCs w:val="24"/>
              </w:rPr>
              <w:t xml:space="preserve"> </w:t>
            </w:r>
            <w:r w:rsidR="001D7838">
              <w:rPr>
                <w:rFonts w:ascii="Georgia" w:hAnsi="Georgia"/>
                <w:sz w:val="24"/>
                <w:szCs w:val="24"/>
              </w:rPr>
              <w:t>–</w:t>
            </w:r>
            <w:r w:rsidR="000B4A15">
              <w:rPr>
                <w:rFonts w:ascii="Georgia" w:hAnsi="Georgia"/>
                <w:sz w:val="24"/>
                <w:szCs w:val="24"/>
              </w:rPr>
              <w:t xml:space="preserve"> completed</w:t>
            </w:r>
          </w:p>
        </w:tc>
        <w:tc>
          <w:tcPr>
            <w:tcW w:w="1545" w:type="dxa"/>
            <w:vAlign w:val="center"/>
          </w:tcPr>
          <w:p w:rsidR="004C2DE2" w:rsidRPr="00A83C3F" w:rsidRDefault="004C2DE2" w:rsidP="00A83C3F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19.06.2018</w:t>
            </w:r>
          </w:p>
        </w:tc>
        <w:tc>
          <w:tcPr>
            <w:tcW w:w="1990" w:type="dxa"/>
            <w:vAlign w:val="center"/>
          </w:tcPr>
          <w:p w:rsidR="004C2DE2" w:rsidRPr="00A83C3F" w:rsidRDefault="004C2DE2" w:rsidP="00A83C3F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SRLM</w:t>
            </w:r>
          </w:p>
        </w:tc>
      </w:tr>
      <w:tr w:rsidR="004C2DE2" w:rsidRPr="00A83C3F" w:rsidTr="008D615C">
        <w:tc>
          <w:tcPr>
            <w:tcW w:w="799" w:type="dxa"/>
            <w:vAlign w:val="center"/>
          </w:tcPr>
          <w:p w:rsidR="004C2DE2" w:rsidRPr="00A83C3F" w:rsidRDefault="004C2DE2" w:rsidP="00A83C3F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38" w:type="dxa"/>
          </w:tcPr>
          <w:p w:rsidR="007E3CF7" w:rsidRDefault="004C2DE2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 xml:space="preserve">Issuing formats for seeking </w:t>
            </w:r>
            <w:r w:rsidR="00953FFA">
              <w:rPr>
                <w:rFonts w:ascii="Georgia" w:hAnsi="Georgia"/>
                <w:sz w:val="24"/>
                <w:szCs w:val="24"/>
              </w:rPr>
              <w:t xml:space="preserve">Industry details </w:t>
            </w:r>
            <w:r w:rsidRPr="00A83C3F">
              <w:rPr>
                <w:rFonts w:ascii="Georgia" w:hAnsi="Georgia"/>
                <w:sz w:val="24"/>
                <w:szCs w:val="24"/>
              </w:rPr>
              <w:t>from SSC</w:t>
            </w:r>
            <w:r w:rsidR="00FA03E9">
              <w:rPr>
                <w:rFonts w:ascii="Georgia" w:hAnsi="Georgia"/>
                <w:sz w:val="24"/>
                <w:szCs w:val="24"/>
              </w:rPr>
              <w:t xml:space="preserve"> as per Annexure-1</w:t>
            </w:r>
          </w:p>
        </w:tc>
        <w:tc>
          <w:tcPr>
            <w:tcW w:w="1545" w:type="dxa"/>
            <w:vAlign w:val="center"/>
          </w:tcPr>
          <w:p w:rsidR="004C2DE2" w:rsidRPr="00A83C3F" w:rsidRDefault="00C53B8B" w:rsidP="000B4A15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10</w:t>
            </w:r>
            <w:r w:rsidR="00FA03E9">
              <w:rPr>
                <w:rFonts w:ascii="Georgia" w:hAnsi="Georgia"/>
                <w:sz w:val="24"/>
                <w:szCs w:val="24"/>
              </w:rPr>
              <w:t>.07.2018</w:t>
            </w:r>
          </w:p>
        </w:tc>
        <w:tc>
          <w:tcPr>
            <w:tcW w:w="1990" w:type="dxa"/>
            <w:vAlign w:val="center"/>
          </w:tcPr>
          <w:p w:rsidR="004C2DE2" w:rsidRPr="00A83C3F" w:rsidRDefault="004C2DE2" w:rsidP="00A83C3F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SRLM</w:t>
            </w:r>
          </w:p>
        </w:tc>
      </w:tr>
      <w:tr w:rsidR="001040A2" w:rsidRPr="00A83C3F" w:rsidTr="008D615C">
        <w:tc>
          <w:tcPr>
            <w:tcW w:w="799" w:type="dxa"/>
            <w:vAlign w:val="center"/>
          </w:tcPr>
          <w:p w:rsidR="001040A2" w:rsidRPr="00A83C3F" w:rsidRDefault="001040A2" w:rsidP="00A83C3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38" w:type="dxa"/>
          </w:tcPr>
          <w:p w:rsidR="001040A2" w:rsidRPr="00A83C3F" w:rsidRDefault="001040A2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Submission of data of industries / industry associations by the SSC</w:t>
            </w:r>
          </w:p>
        </w:tc>
        <w:tc>
          <w:tcPr>
            <w:tcW w:w="1545" w:type="dxa"/>
            <w:vAlign w:val="center"/>
          </w:tcPr>
          <w:p w:rsidR="001040A2" w:rsidRDefault="00C53B8B" w:rsidP="00FA03E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15</w:t>
            </w:r>
            <w:r w:rsidR="001040A2">
              <w:rPr>
                <w:rFonts w:ascii="Georgia" w:hAnsi="Georgia"/>
                <w:sz w:val="24"/>
                <w:szCs w:val="24"/>
              </w:rPr>
              <w:t>.07.2018</w:t>
            </w:r>
          </w:p>
        </w:tc>
        <w:tc>
          <w:tcPr>
            <w:tcW w:w="1990" w:type="dxa"/>
            <w:vAlign w:val="center"/>
          </w:tcPr>
          <w:p w:rsidR="001040A2" w:rsidRPr="00A83C3F" w:rsidRDefault="001040A2" w:rsidP="00A83C3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SSC</w:t>
            </w:r>
          </w:p>
        </w:tc>
      </w:tr>
      <w:tr w:rsidR="00576007" w:rsidRPr="00A83C3F" w:rsidTr="008D615C">
        <w:tc>
          <w:tcPr>
            <w:tcW w:w="799" w:type="dxa"/>
            <w:vAlign w:val="center"/>
          </w:tcPr>
          <w:p w:rsidR="00576007" w:rsidRPr="00A83C3F" w:rsidRDefault="00576007" w:rsidP="00A83C3F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38" w:type="dxa"/>
          </w:tcPr>
          <w:p w:rsidR="00576007" w:rsidRPr="00A83C3F" w:rsidRDefault="00576007" w:rsidP="00A83C3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First level telephonic confirmation with industries</w:t>
            </w:r>
          </w:p>
        </w:tc>
        <w:tc>
          <w:tcPr>
            <w:tcW w:w="1545" w:type="dxa"/>
            <w:vAlign w:val="center"/>
          </w:tcPr>
          <w:p w:rsidR="00576007" w:rsidRPr="00A83C3F" w:rsidRDefault="00C53B8B" w:rsidP="00FA03E9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15</w:t>
            </w:r>
            <w:r w:rsidR="00576007" w:rsidRPr="00A83C3F">
              <w:rPr>
                <w:rFonts w:ascii="Georgia" w:hAnsi="Georgia"/>
                <w:sz w:val="24"/>
                <w:szCs w:val="24"/>
              </w:rPr>
              <w:t>.07.2018</w:t>
            </w:r>
          </w:p>
        </w:tc>
        <w:tc>
          <w:tcPr>
            <w:tcW w:w="1990" w:type="dxa"/>
            <w:vAlign w:val="center"/>
          </w:tcPr>
          <w:p w:rsidR="00576007" w:rsidRPr="00A83C3F" w:rsidRDefault="00576007" w:rsidP="00A83C3F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SSC</w:t>
            </w:r>
          </w:p>
        </w:tc>
      </w:tr>
      <w:tr w:rsidR="00576007" w:rsidRPr="00A83C3F" w:rsidTr="008D615C">
        <w:tc>
          <w:tcPr>
            <w:tcW w:w="799" w:type="dxa"/>
            <w:vAlign w:val="center"/>
          </w:tcPr>
          <w:p w:rsidR="00576007" w:rsidRPr="00A83C3F" w:rsidRDefault="00576007" w:rsidP="00A83C3F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38" w:type="dxa"/>
          </w:tcPr>
          <w:p w:rsidR="00576007" w:rsidRPr="00A83C3F" w:rsidRDefault="00576007" w:rsidP="00C53B8B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Finalization of participants</w:t>
            </w:r>
            <w:r w:rsidR="00953FFA">
              <w:rPr>
                <w:rFonts w:ascii="Georgia" w:hAnsi="Georgia"/>
                <w:sz w:val="24"/>
                <w:szCs w:val="24"/>
              </w:rPr>
              <w:t xml:space="preserve"> from</w:t>
            </w:r>
            <w:r w:rsidR="000B4A15">
              <w:rPr>
                <w:rFonts w:ascii="Georgia" w:hAnsi="Georgia"/>
                <w:sz w:val="24"/>
                <w:szCs w:val="24"/>
              </w:rPr>
              <w:t xml:space="preserve"> industries and </w:t>
            </w:r>
            <w:r w:rsidR="00C53B8B">
              <w:rPr>
                <w:rFonts w:ascii="Georgia" w:hAnsi="Georgia"/>
                <w:sz w:val="24"/>
                <w:szCs w:val="24"/>
              </w:rPr>
              <w:t>industry associations</w:t>
            </w:r>
          </w:p>
        </w:tc>
        <w:tc>
          <w:tcPr>
            <w:tcW w:w="1545" w:type="dxa"/>
            <w:vAlign w:val="center"/>
          </w:tcPr>
          <w:p w:rsidR="00576007" w:rsidRPr="00A83C3F" w:rsidRDefault="001040A2" w:rsidP="005D57AF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</w:t>
            </w:r>
            <w:r w:rsidR="00C53B8B">
              <w:rPr>
                <w:rFonts w:ascii="Georgia" w:hAnsi="Georgia"/>
                <w:sz w:val="24"/>
                <w:szCs w:val="24"/>
              </w:rPr>
              <w:t>8</w:t>
            </w:r>
            <w:r w:rsidR="00576007" w:rsidRPr="00A83C3F">
              <w:rPr>
                <w:rFonts w:ascii="Georgia" w:hAnsi="Georgia"/>
                <w:sz w:val="24"/>
                <w:szCs w:val="24"/>
              </w:rPr>
              <w:t>.07.2018</w:t>
            </w:r>
          </w:p>
        </w:tc>
        <w:tc>
          <w:tcPr>
            <w:tcW w:w="1990" w:type="dxa"/>
            <w:vAlign w:val="center"/>
          </w:tcPr>
          <w:p w:rsidR="00576007" w:rsidRPr="00A83C3F" w:rsidRDefault="000B4A15" w:rsidP="000B4A15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SSC &amp; SRLM</w:t>
            </w:r>
          </w:p>
        </w:tc>
      </w:tr>
      <w:tr w:rsidR="000B4A15" w:rsidRPr="00A83C3F" w:rsidTr="008D615C">
        <w:tc>
          <w:tcPr>
            <w:tcW w:w="799" w:type="dxa"/>
            <w:vAlign w:val="center"/>
          </w:tcPr>
          <w:p w:rsidR="000B4A15" w:rsidRPr="00A83C3F" w:rsidRDefault="000B4A15" w:rsidP="00A83C3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38" w:type="dxa"/>
          </w:tcPr>
          <w:p w:rsidR="000B4A15" w:rsidRPr="00A83C3F" w:rsidRDefault="000B4A15" w:rsidP="00A83C3F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Finalization of participants</w:t>
            </w:r>
            <w:r>
              <w:rPr>
                <w:rFonts w:ascii="Georgia" w:hAnsi="Georgia"/>
                <w:sz w:val="24"/>
                <w:szCs w:val="24"/>
              </w:rPr>
              <w:t xml:space="preserve"> from </w:t>
            </w:r>
            <w:r w:rsidRPr="00A83C3F">
              <w:rPr>
                <w:rFonts w:ascii="Georgia" w:hAnsi="Georgia"/>
                <w:sz w:val="24"/>
                <w:szCs w:val="24"/>
              </w:rPr>
              <w:t>PIAs, MoRD, NSDC and</w:t>
            </w:r>
            <w:r>
              <w:rPr>
                <w:rFonts w:ascii="Georgia" w:hAnsi="Georgia"/>
                <w:sz w:val="24"/>
                <w:szCs w:val="24"/>
              </w:rPr>
              <w:t xml:space="preserve"> officials from</w:t>
            </w:r>
            <w:r w:rsidRPr="00A83C3F">
              <w:rPr>
                <w:rFonts w:ascii="Georgia" w:hAnsi="Georgia"/>
                <w:sz w:val="24"/>
                <w:szCs w:val="24"/>
              </w:rPr>
              <w:t xml:space="preserve"> state government departments</w:t>
            </w:r>
          </w:p>
        </w:tc>
        <w:tc>
          <w:tcPr>
            <w:tcW w:w="1545" w:type="dxa"/>
            <w:vAlign w:val="center"/>
          </w:tcPr>
          <w:p w:rsidR="000B4A15" w:rsidRDefault="00C53B8B" w:rsidP="00A83C3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18</w:t>
            </w:r>
            <w:r w:rsidR="000B4A15">
              <w:rPr>
                <w:rFonts w:ascii="Georgia" w:hAnsi="Georgia"/>
                <w:sz w:val="24"/>
                <w:szCs w:val="24"/>
              </w:rPr>
              <w:t>.07.2018</w:t>
            </w:r>
          </w:p>
        </w:tc>
        <w:tc>
          <w:tcPr>
            <w:tcW w:w="1990" w:type="dxa"/>
            <w:vAlign w:val="center"/>
          </w:tcPr>
          <w:p w:rsidR="000B4A15" w:rsidRDefault="000B4A15" w:rsidP="00A83C3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SRLM</w:t>
            </w:r>
          </w:p>
        </w:tc>
      </w:tr>
      <w:tr w:rsidR="00576007" w:rsidRPr="00A83C3F" w:rsidTr="008D615C">
        <w:tc>
          <w:tcPr>
            <w:tcW w:w="799" w:type="dxa"/>
            <w:vAlign w:val="center"/>
          </w:tcPr>
          <w:p w:rsidR="00576007" w:rsidRPr="00A83C3F" w:rsidRDefault="00576007" w:rsidP="00A83C3F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38" w:type="dxa"/>
          </w:tcPr>
          <w:p w:rsidR="00576007" w:rsidRPr="00A83C3F" w:rsidRDefault="00576007" w:rsidP="00A83C3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Finalization of venue</w:t>
            </w:r>
          </w:p>
        </w:tc>
        <w:tc>
          <w:tcPr>
            <w:tcW w:w="1545" w:type="dxa"/>
            <w:vAlign w:val="center"/>
          </w:tcPr>
          <w:p w:rsidR="00576007" w:rsidRPr="00A83C3F" w:rsidRDefault="000B4A15" w:rsidP="00A83C3F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</w:t>
            </w:r>
            <w:r w:rsidR="00C53B8B">
              <w:rPr>
                <w:rFonts w:ascii="Georgia" w:hAnsi="Georgia"/>
                <w:sz w:val="24"/>
                <w:szCs w:val="24"/>
              </w:rPr>
              <w:t>8</w:t>
            </w:r>
            <w:r w:rsidR="00576007" w:rsidRPr="00A83C3F">
              <w:rPr>
                <w:rFonts w:ascii="Georgia" w:hAnsi="Georgia"/>
                <w:sz w:val="24"/>
                <w:szCs w:val="24"/>
              </w:rPr>
              <w:t>.07.2018</w:t>
            </w:r>
          </w:p>
        </w:tc>
        <w:tc>
          <w:tcPr>
            <w:tcW w:w="1990" w:type="dxa"/>
            <w:vAlign w:val="center"/>
          </w:tcPr>
          <w:p w:rsidR="00576007" w:rsidRPr="00A83C3F" w:rsidRDefault="00576007" w:rsidP="00A83C3F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SRLM</w:t>
            </w:r>
          </w:p>
        </w:tc>
      </w:tr>
      <w:tr w:rsidR="00576007" w:rsidRPr="00A83C3F" w:rsidTr="008D615C">
        <w:tc>
          <w:tcPr>
            <w:tcW w:w="799" w:type="dxa"/>
            <w:vAlign w:val="center"/>
          </w:tcPr>
          <w:p w:rsidR="00576007" w:rsidRPr="00A83C3F" w:rsidRDefault="00576007" w:rsidP="00A83C3F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38" w:type="dxa"/>
          </w:tcPr>
          <w:p w:rsidR="00576007" w:rsidRPr="00A83C3F" w:rsidRDefault="00576007" w:rsidP="00A83C3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Designing of Invitation cards, standees, banners, posters and advertisements</w:t>
            </w:r>
          </w:p>
        </w:tc>
        <w:tc>
          <w:tcPr>
            <w:tcW w:w="1545" w:type="dxa"/>
            <w:vAlign w:val="center"/>
          </w:tcPr>
          <w:p w:rsidR="00576007" w:rsidRPr="00A83C3F" w:rsidRDefault="00C53B8B" w:rsidP="00A83C3F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19</w:t>
            </w:r>
            <w:r w:rsidR="00576007" w:rsidRPr="00A83C3F">
              <w:rPr>
                <w:rFonts w:ascii="Georgia" w:hAnsi="Georgia"/>
                <w:sz w:val="24"/>
                <w:szCs w:val="24"/>
              </w:rPr>
              <w:t>.07.2018</w:t>
            </w:r>
          </w:p>
        </w:tc>
        <w:tc>
          <w:tcPr>
            <w:tcW w:w="1990" w:type="dxa"/>
            <w:vAlign w:val="center"/>
          </w:tcPr>
          <w:p w:rsidR="00576007" w:rsidRPr="00A83C3F" w:rsidRDefault="00576007" w:rsidP="00A83C3F">
            <w:pPr>
              <w:spacing w:line="276" w:lineRule="auto"/>
              <w:rPr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SRLM</w:t>
            </w:r>
          </w:p>
        </w:tc>
      </w:tr>
      <w:tr w:rsidR="00576007" w:rsidRPr="00A83C3F" w:rsidTr="008D615C">
        <w:tc>
          <w:tcPr>
            <w:tcW w:w="799" w:type="dxa"/>
            <w:vAlign w:val="center"/>
          </w:tcPr>
          <w:p w:rsidR="00576007" w:rsidRPr="00A83C3F" w:rsidRDefault="00576007" w:rsidP="00A83C3F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38" w:type="dxa"/>
          </w:tcPr>
          <w:p w:rsidR="00576007" w:rsidRPr="00A83C3F" w:rsidRDefault="00576007" w:rsidP="00A83C3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Finalization of minute-to-minute agenda, moderator</w:t>
            </w:r>
            <w:r w:rsidR="00A55CBA">
              <w:rPr>
                <w:rFonts w:ascii="Georgia" w:hAnsi="Georgia"/>
                <w:sz w:val="24"/>
                <w:szCs w:val="24"/>
              </w:rPr>
              <w:t>s</w:t>
            </w:r>
            <w:r w:rsidRPr="00A83C3F">
              <w:rPr>
                <w:rFonts w:ascii="Georgia" w:hAnsi="Georgia"/>
                <w:sz w:val="24"/>
                <w:szCs w:val="24"/>
              </w:rPr>
              <w:t xml:space="preserve"> for the summit, speeches by dignitaries, etc. </w:t>
            </w:r>
          </w:p>
        </w:tc>
        <w:tc>
          <w:tcPr>
            <w:tcW w:w="1545" w:type="dxa"/>
            <w:vAlign w:val="center"/>
          </w:tcPr>
          <w:p w:rsidR="00576007" w:rsidRPr="00A83C3F" w:rsidRDefault="005D57AF" w:rsidP="00A83C3F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20</w:t>
            </w:r>
            <w:r w:rsidR="00576007" w:rsidRPr="00A83C3F">
              <w:rPr>
                <w:rFonts w:ascii="Georgia" w:hAnsi="Georgia"/>
                <w:sz w:val="24"/>
                <w:szCs w:val="24"/>
              </w:rPr>
              <w:t>.07.2018</w:t>
            </w:r>
          </w:p>
        </w:tc>
        <w:tc>
          <w:tcPr>
            <w:tcW w:w="1990" w:type="dxa"/>
            <w:vAlign w:val="center"/>
          </w:tcPr>
          <w:p w:rsidR="00576007" w:rsidRPr="00A83C3F" w:rsidRDefault="00576007" w:rsidP="00A83C3F">
            <w:pPr>
              <w:spacing w:line="276" w:lineRule="auto"/>
              <w:rPr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SRLM</w:t>
            </w:r>
          </w:p>
        </w:tc>
      </w:tr>
      <w:tr w:rsidR="00576007" w:rsidRPr="00A83C3F" w:rsidTr="008D615C">
        <w:tc>
          <w:tcPr>
            <w:tcW w:w="799" w:type="dxa"/>
            <w:vAlign w:val="center"/>
          </w:tcPr>
          <w:p w:rsidR="00576007" w:rsidRPr="00A83C3F" w:rsidRDefault="00576007" w:rsidP="00A83C3F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38" w:type="dxa"/>
          </w:tcPr>
          <w:p w:rsidR="00576007" w:rsidRPr="00A83C3F" w:rsidRDefault="00576007" w:rsidP="00A83C3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 xml:space="preserve">Preparations at the venue – </w:t>
            </w:r>
            <w:r w:rsidR="008F429F">
              <w:rPr>
                <w:rFonts w:ascii="Georgia" w:hAnsi="Georgia"/>
                <w:sz w:val="24"/>
                <w:szCs w:val="24"/>
              </w:rPr>
              <w:t>AV’s</w:t>
            </w:r>
            <w:r w:rsidRPr="00A83C3F">
              <w:rPr>
                <w:rFonts w:ascii="Georgia" w:hAnsi="Georgia"/>
                <w:sz w:val="24"/>
                <w:szCs w:val="24"/>
              </w:rPr>
              <w:t>, light</w:t>
            </w:r>
            <w:r w:rsidR="008F429F">
              <w:rPr>
                <w:rFonts w:ascii="Georgia" w:hAnsi="Georgia"/>
                <w:sz w:val="24"/>
                <w:szCs w:val="24"/>
              </w:rPr>
              <w:t>ing</w:t>
            </w:r>
            <w:r w:rsidRPr="00A83C3F">
              <w:rPr>
                <w:rFonts w:ascii="Georgia" w:hAnsi="Georgia"/>
                <w:sz w:val="24"/>
                <w:szCs w:val="24"/>
              </w:rPr>
              <w:t>, folders</w:t>
            </w:r>
            <w:r w:rsidR="008F429F">
              <w:rPr>
                <w:rFonts w:ascii="Georgia" w:hAnsi="Georgia"/>
                <w:sz w:val="24"/>
                <w:szCs w:val="24"/>
              </w:rPr>
              <w:t xml:space="preserve"> &amp; collaterals</w:t>
            </w:r>
            <w:r w:rsidRPr="00A83C3F">
              <w:rPr>
                <w:rFonts w:ascii="Georgia" w:hAnsi="Georgia"/>
                <w:sz w:val="24"/>
                <w:szCs w:val="24"/>
              </w:rPr>
              <w:t xml:space="preserve">, installation of posters, banners, backdrop, standees, bouquets, memento, etc. </w:t>
            </w:r>
            <w:r w:rsidR="008F429F" w:rsidRPr="00A83C3F">
              <w:rPr>
                <w:rFonts w:ascii="Georgia" w:hAnsi="Georgia"/>
                <w:sz w:val="24"/>
                <w:szCs w:val="24"/>
              </w:rPr>
              <w:t>and</w:t>
            </w:r>
            <w:r w:rsidRPr="00A83C3F">
              <w:rPr>
                <w:rFonts w:ascii="Georgia" w:hAnsi="Georgia"/>
                <w:sz w:val="24"/>
                <w:szCs w:val="24"/>
              </w:rPr>
              <w:t xml:space="preserve"> print &amp; electronic media management </w:t>
            </w:r>
          </w:p>
        </w:tc>
        <w:tc>
          <w:tcPr>
            <w:tcW w:w="1545" w:type="dxa"/>
            <w:vAlign w:val="center"/>
          </w:tcPr>
          <w:p w:rsidR="00576007" w:rsidRPr="00A83C3F" w:rsidRDefault="00C53B8B" w:rsidP="00A83C3F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25</w:t>
            </w:r>
            <w:r w:rsidR="00576007" w:rsidRPr="00A83C3F">
              <w:rPr>
                <w:rFonts w:ascii="Georgia" w:hAnsi="Georgia"/>
                <w:sz w:val="24"/>
                <w:szCs w:val="24"/>
              </w:rPr>
              <w:t>.07.2018</w:t>
            </w:r>
          </w:p>
        </w:tc>
        <w:tc>
          <w:tcPr>
            <w:tcW w:w="1990" w:type="dxa"/>
            <w:vAlign w:val="center"/>
          </w:tcPr>
          <w:p w:rsidR="00576007" w:rsidRPr="00A83C3F" w:rsidRDefault="00576007" w:rsidP="00A83C3F">
            <w:pPr>
              <w:spacing w:line="276" w:lineRule="auto"/>
              <w:rPr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SRLM</w:t>
            </w:r>
          </w:p>
        </w:tc>
      </w:tr>
      <w:tr w:rsidR="00576007" w:rsidRPr="00A83C3F" w:rsidTr="008D615C">
        <w:tc>
          <w:tcPr>
            <w:tcW w:w="799" w:type="dxa"/>
            <w:vAlign w:val="center"/>
          </w:tcPr>
          <w:p w:rsidR="00576007" w:rsidRPr="00A83C3F" w:rsidRDefault="00576007" w:rsidP="00A83C3F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38" w:type="dxa"/>
          </w:tcPr>
          <w:p w:rsidR="00576007" w:rsidRPr="00A83C3F" w:rsidRDefault="00576007" w:rsidP="00A83C3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Logistics support to dignitaries (if required)</w:t>
            </w:r>
          </w:p>
        </w:tc>
        <w:tc>
          <w:tcPr>
            <w:tcW w:w="1545" w:type="dxa"/>
            <w:vAlign w:val="center"/>
          </w:tcPr>
          <w:p w:rsidR="00576007" w:rsidRPr="00A83C3F" w:rsidRDefault="00C53B8B" w:rsidP="00A83C3F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25</w:t>
            </w:r>
            <w:r w:rsidR="00576007" w:rsidRPr="00A83C3F">
              <w:rPr>
                <w:rFonts w:ascii="Georgia" w:hAnsi="Georgia"/>
                <w:sz w:val="24"/>
                <w:szCs w:val="24"/>
              </w:rPr>
              <w:t>.07.2018</w:t>
            </w:r>
          </w:p>
        </w:tc>
        <w:tc>
          <w:tcPr>
            <w:tcW w:w="1990" w:type="dxa"/>
            <w:vAlign w:val="center"/>
          </w:tcPr>
          <w:p w:rsidR="00576007" w:rsidRPr="00A83C3F" w:rsidRDefault="00576007" w:rsidP="00A83C3F">
            <w:pPr>
              <w:spacing w:line="276" w:lineRule="auto"/>
              <w:rPr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SRLM</w:t>
            </w:r>
          </w:p>
        </w:tc>
      </w:tr>
      <w:tr w:rsidR="00576007" w:rsidRPr="00A83C3F" w:rsidTr="008D615C">
        <w:tc>
          <w:tcPr>
            <w:tcW w:w="799" w:type="dxa"/>
            <w:vAlign w:val="center"/>
          </w:tcPr>
          <w:p w:rsidR="00576007" w:rsidRPr="00EE0DF8" w:rsidRDefault="00576007" w:rsidP="00A83C3F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Georgia" w:hAnsi="Georgi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038" w:type="dxa"/>
          </w:tcPr>
          <w:p w:rsidR="00576007" w:rsidRPr="00EE0DF8" w:rsidRDefault="00576007" w:rsidP="00A83C3F">
            <w:pPr>
              <w:spacing w:line="276" w:lineRule="auto"/>
              <w:jc w:val="both"/>
              <w:rPr>
                <w:rFonts w:ascii="Georgia" w:hAnsi="Georgia"/>
                <w:b/>
                <w:sz w:val="24"/>
                <w:szCs w:val="24"/>
                <w:highlight w:val="yellow"/>
              </w:rPr>
            </w:pPr>
            <w:r w:rsidRPr="00EE0DF8">
              <w:rPr>
                <w:rFonts w:ascii="Georgia" w:hAnsi="Georgia"/>
                <w:b/>
                <w:sz w:val="24"/>
                <w:szCs w:val="24"/>
                <w:highlight w:val="yellow"/>
              </w:rPr>
              <w:t>Summit day</w:t>
            </w:r>
          </w:p>
        </w:tc>
        <w:tc>
          <w:tcPr>
            <w:tcW w:w="1545" w:type="dxa"/>
            <w:vAlign w:val="center"/>
          </w:tcPr>
          <w:p w:rsidR="00576007" w:rsidRPr="00EE0DF8" w:rsidRDefault="00C53B8B" w:rsidP="00A83C3F">
            <w:pPr>
              <w:spacing w:line="276" w:lineRule="auto"/>
              <w:rPr>
                <w:rFonts w:ascii="Georgia" w:hAnsi="Georgia"/>
                <w:b/>
                <w:sz w:val="24"/>
                <w:szCs w:val="24"/>
                <w:highlight w:val="yellow"/>
              </w:rPr>
            </w:pPr>
            <w:r w:rsidRPr="00EE0DF8">
              <w:rPr>
                <w:rFonts w:ascii="Georgia" w:hAnsi="Georgia"/>
                <w:b/>
                <w:sz w:val="24"/>
                <w:szCs w:val="24"/>
                <w:highlight w:val="yellow"/>
              </w:rPr>
              <w:t>26</w:t>
            </w:r>
            <w:r w:rsidR="00576007" w:rsidRPr="00EE0DF8">
              <w:rPr>
                <w:rFonts w:ascii="Georgia" w:hAnsi="Georgia"/>
                <w:b/>
                <w:sz w:val="24"/>
                <w:szCs w:val="24"/>
                <w:highlight w:val="yellow"/>
              </w:rPr>
              <w:t>.07.2018</w:t>
            </w:r>
          </w:p>
        </w:tc>
        <w:tc>
          <w:tcPr>
            <w:tcW w:w="1990" w:type="dxa"/>
            <w:vAlign w:val="center"/>
          </w:tcPr>
          <w:p w:rsidR="00576007" w:rsidRPr="00EE0DF8" w:rsidRDefault="00576007" w:rsidP="00A83C3F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  <w:r w:rsidRPr="00EE0DF8">
              <w:rPr>
                <w:rFonts w:ascii="Georgia" w:hAnsi="Georgia"/>
                <w:b/>
                <w:sz w:val="24"/>
                <w:szCs w:val="24"/>
                <w:highlight w:val="yellow"/>
              </w:rPr>
              <w:t>SRLM &amp; SSCs</w:t>
            </w:r>
          </w:p>
        </w:tc>
      </w:tr>
      <w:tr w:rsidR="00576007" w:rsidRPr="00A83C3F" w:rsidTr="008D615C">
        <w:tc>
          <w:tcPr>
            <w:tcW w:w="799" w:type="dxa"/>
            <w:vAlign w:val="center"/>
          </w:tcPr>
          <w:p w:rsidR="00576007" w:rsidRPr="00A83C3F" w:rsidRDefault="00576007" w:rsidP="00A83C3F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38" w:type="dxa"/>
          </w:tcPr>
          <w:p w:rsidR="00576007" w:rsidRPr="00A83C3F" w:rsidRDefault="00576007" w:rsidP="00A83C3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Preparation</w:t>
            </w:r>
            <w:r w:rsidR="001040A2">
              <w:rPr>
                <w:rFonts w:ascii="Georgia" w:hAnsi="Georgia"/>
                <w:sz w:val="24"/>
                <w:szCs w:val="24"/>
              </w:rPr>
              <w:t xml:space="preserve"> </w:t>
            </w:r>
            <w:r w:rsidR="00967C23" w:rsidRPr="00A83C3F">
              <w:rPr>
                <w:rFonts w:ascii="Georgia" w:hAnsi="Georgia"/>
                <w:sz w:val="24"/>
                <w:szCs w:val="24"/>
              </w:rPr>
              <w:t>&amp; Circulation</w:t>
            </w:r>
            <w:r w:rsidRPr="00A83C3F">
              <w:rPr>
                <w:rFonts w:ascii="Georgia" w:hAnsi="Georgia"/>
                <w:sz w:val="24"/>
                <w:szCs w:val="24"/>
              </w:rPr>
              <w:t xml:space="preserve"> of </w:t>
            </w:r>
            <w:r w:rsidR="006D137E">
              <w:rPr>
                <w:rFonts w:ascii="Georgia" w:hAnsi="Georgia"/>
                <w:sz w:val="24"/>
                <w:szCs w:val="24"/>
              </w:rPr>
              <w:t>key outcomes of the workshop</w:t>
            </w:r>
          </w:p>
        </w:tc>
        <w:tc>
          <w:tcPr>
            <w:tcW w:w="1545" w:type="dxa"/>
            <w:vAlign w:val="center"/>
          </w:tcPr>
          <w:p w:rsidR="00576007" w:rsidRPr="00A83C3F" w:rsidRDefault="00C53B8B" w:rsidP="00A83C3F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31</w:t>
            </w:r>
            <w:r w:rsidR="00576007" w:rsidRPr="00A83C3F">
              <w:rPr>
                <w:rFonts w:ascii="Georgia" w:hAnsi="Georgia"/>
                <w:sz w:val="24"/>
                <w:szCs w:val="24"/>
              </w:rPr>
              <w:t>.07.2018</w:t>
            </w:r>
          </w:p>
        </w:tc>
        <w:tc>
          <w:tcPr>
            <w:tcW w:w="1990" w:type="dxa"/>
            <w:vAlign w:val="center"/>
          </w:tcPr>
          <w:p w:rsidR="00576007" w:rsidRPr="00A83C3F" w:rsidRDefault="00576007" w:rsidP="00A83C3F">
            <w:pPr>
              <w:spacing w:line="276" w:lineRule="auto"/>
              <w:rPr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SRLM</w:t>
            </w:r>
          </w:p>
        </w:tc>
      </w:tr>
      <w:tr w:rsidR="00576007" w:rsidRPr="00A83C3F" w:rsidTr="008D615C">
        <w:tc>
          <w:tcPr>
            <w:tcW w:w="799" w:type="dxa"/>
            <w:vAlign w:val="center"/>
          </w:tcPr>
          <w:p w:rsidR="00576007" w:rsidRPr="00A83C3F" w:rsidRDefault="00576007" w:rsidP="00A83C3F">
            <w:pPr>
              <w:pStyle w:val="ListParagraph"/>
              <w:numPr>
                <w:ilvl w:val="0"/>
                <w:numId w:val="6"/>
              </w:numPr>
              <w:spacing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38" w:type="dxa"/>
          </w:tcPr>
          <w:p w:rsidR="00576007" w:rsidRPr="00A83C3F" w:rsidRDefault="00576007" w:rsidP="00A83C3F">
            <w:pPr>
              <w:spacing w:line="276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Follow-up with the participants leading to tie-ups for training and employment</w:t>
            </w:r>
          </w:p>
        </w:tc>
        <w:tc>
          <w:tcPr>
            <w:tcW w:w="1545" w:type="dxa"/>
            <w:vAlign w:val="center"/>
          </w:tcPr>
          <w:p w:rsidR="00576007" w:rsidRPr="00A83C3F" w:rsidRDefault="00967C23" w:rsidP="00A83C3F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3</w:t>
            </w:r>
            <w:r w:rsidR="00576007" w:rsidRPr="00A83C3F">
              <w:rPr>
                <w:rFonts w:ascii="Georgia" w:hAnsi="Georgia"/>
                <w:sz w:val="24"/>
                <w:szCs w:val="24"/>
              </w:rPr>
              <w:t>1.10.2018</w:t>
            </w:r>
          </w:p>
        </w:tc>
        <w:tc>
          <w:tcPr>
            <w:tcW w:w="1990" w:type="dxa"/>
            <w:vAlign w:val="center"/>
          </w:tcPr>
          <w:p w:rsidR="00576007" w:rsidRPr="00A83C3F" w:rsidRDefault="00576007" w:rsidP="00A83C3F">
            <w:pPr>
              <w:spacing w:line="276" w:lineRule="auto"/>
              <w:rPr>
                <w:sz w:val="24"/>
                <w:szCs w:val="24"/>
              </w:rPr>
            </w:pPr>
            <w:r w:rsidRPr="00A83C3F">
              <w:rPr>
                <w:rFonts w:ascii="Georgia" w:hAnsi="Georgia"/>
                <w:sz w:val="24"/>
                <w:szCs w:val="24"/>
              </w:rPr>
              <w:t>SRLM</w:t>
            </w:r>
            <w:r w:rsidR="00CE42CF" w:rsidRPr="00A83C3F">
              <w:rPr>
                <w:rFonts w:ascii="Georgia" w:hAnsi="Georgia"/>
                <w:sz w:val="24"/>
                <w:szCs w:val="24"/>
              </w:rPr>
              <w:t>, SSCs &amp; Industries</w:t>
            </w:r>
          </w:p>
        </w:tc>
      </w:tr>
    </w:tbl>
    <w:p w:rsidR="00220B31" w:rsidRPr="00A83C3F" w:rsidRDefault="00220B31" w:rsidP="00A83C3F">
      <w:pPr>
        <w:spacing w:after="0"/>
        <w:jc w:val="both"/>
        <w:rPr>
          <w:rFonts w:ascii="Georgia" w:hAnsi="Georgia"/>
          <w:sz w:val="24"/>
          <w:szCs w:val="24"/>
        </w:rPr>
      </w:pPr>
    </w:p>
    <w:p w:rsidR="00A70AF8" w:rsidRPr="00A83C3F" w:rsidRDefault="00A70AF8" w:rsidP="00A83C3F">
      <w:pPr>
        <w:pStyle w:val="Default"/>
        <w:spacing w:line="276" w:lineRule="auto"/>
      </w:pPr>
      <w:r w:rsidRPr="00A83C3F">
        <w:rPr>
          <w:b/>
          <w:bCs/>
        </w:rPr>
        <w:t>Who</w:t>
      </w:r>
      <w:r w:rsidR="00953FFA">
        <w:rPr>
          <w:b/>
          <w:bCs/>
        </w:rPr>
        <w:t xml:space="preserve"> can</w:t>
      </w:r>
      <w:r w:rsidRPr="00A83C3F">
        <w:rPr>
          <w:b/>
          <w:bCs/>
        </w:rPr>
        <w:t xml:space="preserve"> participate? </w:t>
      </w:r>
    </w:p>
    <w:p w:rsidR="000022B8" w:rsidRDefault="00A70AF8" w:rsidP="00A83C3F">
      <w:pPr>
        <w:pStyle w:val="Default"/>
        <w:numPr>
          <w:ilvl w:val="0"/>
          <w:numId w:val="3"/>
        </w:numPr>
        <w:spacing w:line="276" w:lineRule="auto"/>
      </w:pPr>
      <w:r w:rsidRPr="00A83C3F">
        <w:t>Chief Executives - Human Resources / CSR Heads/Policy makers</w:t>
      </w:r>
    </w:p>
    <w:p w:rsidR="00A70AF8" w:rsidRPr="00A83C3F" w:rsidRDefault="00A70AF8" w:rsidP="00A83C3F">
      <w:pPr>
        <w:pStyle w:val="Default"/>
        <w:numPr>
          <w:ilvl w:val="0"/>
          <w:numId w:val="3"/>
        </w:numPr>
        <w:spacing w:line="276" w:lineRule="auto"/>
      </w:pPr>
      <w:r w:rsidRPr="00A83C3F">
        <w:t xml:space="preserve">Potential investors in skills development in state. </w:t>
      </w:r>
    </w:p>
    <w:p w:rsidR="00A70AF8" w:rsidRPr="00A83C3F" w:rsidRDefault="00A70AF8" w:rsidP="00A83C3F">
      <w:pPr>
        <w:pStyle w:val="Default"/>
        <w:numPr>
          <w:ilvl w:val="0"/>
          <w:numId w:val="3"/>
        </w:numPr>
        <w:spacing w:line="276" w:lineRule="auto"/>
      </w:pPr>
      <w:r w:rsidRPr="00A83C3F">
        <w:t xml:space="preserve">Industry associates from across sectors seeking skilled manpower. </w:t>
      </w:r>
    </w:p>
    <w:p w:rsidR="00A70AF8" w:rsidRPr="00A83C3F" w:rsidRDefault="00A70AF8" w:rsidP="00A83C3F">
      <w:pPr>
        <w:pStyle w:val="Default"/>
        <w:numPr>
          <w:ilvl w:val="0"/>
          <w:numId w:val="3"/>
        </w:numPr>
        <w:spacing w:line="276" w:lineRule="auto"/>
      </w:pPr>
      <w:r w:rsidRPr="00A83C3F">
        <w:t xml:space="preserve">Senior functionaries from the state and central government. </w:t>
      </w:r>
    </w:p>
    <w:p w:rsidR="00FA03E9" w:rsidRDefault="00FA03E9">
      <w:pPr>
        <w:rPr>
          <w:rFonts w:ascii="Georgia" w:hAnsi="Georgia" w:cs="Georgia"/>
          <w:color w:val="000000"/>
          <w:sz w:val="24"/>
          <w:szCs w:val="24"/>
        </w:rPr>
      </w:pPr>
      <w:r>
        <w:br w:type="page"/>
      </w:r>
    </w:p>
    <w:p w:rsidR="00FA03E9" w:rsidRPr="00724A76" w:rsidRDefault="00FA03E9" w:rsidP="00FA03E9">
      <w:pPr>
        <w:jc w:val="right"/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b/>
          <w:sz w:val="20"/>
          <w:u w:val="single"/>
        </w:rPr>
        <w:t>Annexure-1</w:t>
      </w:r>
    </w:p>
    <w:p w:rsidR="00FA03E9" w:rsidRPr="00724A76" w:rsidRDefault="00FA03E9" w:rsidP="00FA03E9">
      <w:pPr>
        <w:jc w:val="center"/>
        <w:rPr>
          <w:rFonts w:ascii="Georgia" w:hAnsi="Georgia"/>
          <w:b/>
          <w:sz w:val="20"/>
          <w:u w:val="single"/>
        </w:rPr>
      </w:pPr>
      <w:r w:rsidRPr="00724A76">
        <w:rPr>
          <w:rFonts w:ascii="Georgia" w:hAnsi="Georgia"/>
          <w:b/>
          <w:sz w:val="20"/>
          <w:u w:val="single"/>
        </w:rPr>
        <w:t>Details Req</w:t>
      </w:r>
      <w:r w:rsidR="00C53B8B">
        <w:rPr>
          <w:rFonts w:ascii="Georgia" w:hAnsi="Georgia"/>
          <w:b/>
          <w:sz w:val="20"/>
          <w:u w:val="single"/>
        </w:rPr>
        <w:t>uired from Sector Skill Council</w:t>
      </w:r>
    </w:p>
    <w:p w:rsidR="00FA03E9" w:rsidRPr="00724A76" w:rsidRDefault="00FA03E9" w:rsidP="00FA03E9">
      <w:pPr>
        <w:jc w:val="center"/>
        <w:rPr>
          <w:rFonts w:ascii="Georgia" w:hAnsi="Georgia"/>
          <w:b/>
          <w:sz w:val="20"/>
        </w:rPr>
      </w:pPr>
    </w:p>
    <w:p w:rsidR="00FA03E9" w:rsidRPr="00724A76" w:rsidRDefault="00FA03E9" w:rsidP="00FA03E9">
      <w:pPr>
        <w:pStyle w:val="ListParagraph"/>
        <w:numPr>
          <w:ilvl w:val="0"/>
          <w:numId w:val="23"/>
        </w:numPr>
        <w:spacing w:after="160" w:line="259" w:lineRule="auto"/>
        <w:rPr>
          <w:rFonts w:ascii="Georgia" w:hAnsi="Georgia"/>
          <w:b/>
          <w:sz w:val="20"/>
        </w:rPr>
      </w:pPr>
      <w:r w:rsidRPr="00724A76">
        <w:rPr>
          <w:rFonts w:ascii="Georgia" w:hAnsi="Georgia"/>
          <w:b/>
          <w:sz w:val="20"/>
        </w:rPr>
        <w:t>Name of Sector Skill Council</w:t>
      </w:r>
      <w:r w:rsidR="00156ABB">
        <w:rPr>
          <w:rFonts w:ascii="Georgia" w:hAnsi="Georgia"/>
          <w:b/>
          <w:sz w:val="20"/>
        </w:rPr>
        <w:t xml:space="preserve"> – </w:t>
      </w:r>
      <w:r w:rsidR="005D57AF">
        <w:rPr>
          <w:rFonts w:ascii="Georgia" w:hAnsi="Georgia"/>
          <w:b/>
          <w:sz w:val="20"/>
        </w:rPr>
        <w:t>Logistics</w:t>
      </w:r>
      <w:r w:rsidR="00156ABB">
        <w:rPr>
          <w:rFonts w:ascii="Georgia" w:hAnsi="Georgia"/>
          <w:b/>
          <w:sz w:val="20"/>
        </w:rPr>
        <w:t xml:space="preserve"> SSC</w:t>
      </w:r>
    </w:p>
    <w:p w:rsidR="00156ABB" w:rsidRDefault="00156ABB" w:rsidP="00156ABB">
      <w:pPr>
        <w:pStyle w:val="ListParagraph"/>
        <w:spacing w:after="160" w:line="259" w:lineRule="auto"/>
        <w:ind w:left="360"/>
        <w:rPr>
          <w:rFonts w:ascii="Georgia" w:hAnsi="Georgia"/>
          <w:b/>
          <w:sz w:val="20"/>
        </w:rPr>
      </w:pPr>
    </w:p>
    <w:p w:rsidR="00FA03E9" w:rsidRPr="00724A76" w:rsidRDefault="00FA03E9" w:rsidP="00FA03E9">
      <w:pPr>
        <w:pStyle w:val="ListParagraph"/>
        <w:numPr>
          <w:ilvl w:val="0"/>
          <w:numId w:val="23"/>
        </w:numPr>
        <w:spacing w:after="160" w:line="259" w:lineRule="auto"/>
        <w:rPr>
          <w:rFonts w:ascii="Georgia" w:hAnsi="Georgia"/>
          <w:b/>
          <w:sz w:val="20"/>
        </w:rPr>
      </w:pPr>
      <w:r w:rsidRPr="00724A76">
        <w:rPr>
          <w:rFonts w:ascii="Georgia" w:hAnsi="Georgia"/>
          <w:b/>
          <w:sz w:val="20"/>
        </w:rPr>
        <w:t xml:space="preserve">Name and contact details of the State Engagement Officer, Haryana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A03E9" w:rsidRPr="00724A76" w:rsidTr="00B7146D">
        <w:tc>
          <w:tcPr>
            <w:tcW w:w="1250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Name of the person</w:t>
            </w:r>
          </w:p>
        </w:tc>
        <w:tc>
          <w:tcPr>
            <w:tcW w:w="1250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Designation</w:t>
            </w:r>
          </w:p>
        </w:tc>
        <w:tc>
          <w:tcPr>
            <w:tcW w:w="1250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Contact Number</w:t>
            </w:r>
          </w:p>
        </w:tc>
        <w:tc>
          <w:tcPr>
            <w:tcW w:w="1250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Email Id</w:t>
            </w:r>
          </w:p>
        </w:tc>
      </w:tr>
      <w:tr w:rsidR="00FA03E9" w:rsidRPr="00724A76" w:rsidTr="00B7146D">
        <w:tc>
          <w:tcPr>
            <w:tcW w:w="125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25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25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25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</w:tbl>
    <w:p w:rsidR="00FA03E9" w:rsidRPr="00724A76" w:rsidRDefault="00FA03E9" w:rsidP="00FA03E9">
      <w:pPr>
        <w:rPr>
          <w:rFonts w:ascii="Georgia" w:hAnsi="Georgia"/>
          <w:sz w:val="20"/>
        </w:rPr>
      </w:pPr>
    </w:p>
    <w:p w:rsidR="00FA03E9" w:rsidRPr="00724A76" w:rsidRDefault="00FA03E9" w:rsidP="00FA03E9">
      <w:pPr>
        <w:pStyle w:val="ListParagraph"/>
        <w:numPr>
          <w:ilvl w:val="0"/>
          <w:numId w:val="23"/>
        </w:numPr>
        <w:spacing w:after="160" w:line="259" w:lineRule="auto"/>
        <w:rPr>
          <w:rFonts w:ascii="Georgia" w:hAnsi="Georgia"/>
          <w:b/>
          <w:sz w:val="20"/>
        </w:rPr>
      </w:pPr>
      <w:r w:rsidRPr="00724A76">
        <w:rPr>
          <w:rFonts w:ascii="Georgia" w:hAnsi="Georgia"/>
          <w:b/>
          <w:sz w:val="20"/>
        </w:rPr>
        <w:t>List of top industries operating in the sector in the state of Haryana</w:t>
      </w:r>
      <w:r w:rsidR="00FE53C8">
        <w:rPr>
          <w:rFonts w:ascii="Georgia" w:hAnsi="Georgia"/>
          <w:b/>
          <w:sz w:val="20"/>
        </w:rPr>
        <w:t xml:space="preserve"> and National Capital Region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4"/>
        <w:gridCol w:w="1504"/>
        <w:gridCol w:w="1502"/>
        <w:gridCol w:w="1502"/>
        <w:gridCol w:w="1502"/>
        <w:gridCol w:w="1502"/>
      </w:tblGrid>
      <w:tr w:rsidR="00FA03E9" w:rsidRPr="00724A76" w:rsidTr="00B7146D">
        <w:tc>
          <w:tcPr>
            <w:tcW w:w="834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Name of the Industry</w:t>
            </w:r>
          </w:p>
        </w:tc>
        <w:tc>
          <w:tcPr>
            <w:tcW w:w="834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Area of Operation</w:t>
            </w:r>
          </w:p>
        </w:tc>
        <w:tc>
          <w:tcPr>
            <w:tcW w:w="833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Contact Person</w:t>
            </w:r>
          </w:p>
        </w:tc>
        <w:tc>
          <w:tcPr>
            <w:tcW w:w="833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Designation</w:t>
            </w:r>
          </w:p>
        </w:tc>
        <w:tc>
          <w:tcPr>
            <w:tcW w:w="833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Contact Number</w:t>
            </w:r>
          </w:p>
        </w:tc>
        <w:tc>
          <w:tcPr>
            <w:tcW w:w="833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Email Id</w:t>
            </w:r>
          </w:p>
        </w:tc>
      </w:tr>
      <w:tr w:rsidR="00FA03E9" w:rsidRPr="00724A76" w:rsidTr="00B7146D"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</w:tbl>
    <w:p w:rsidR="00FA03E9" w:rsidRPr="00724A76" w:rsidRDefault="00FA03E9" w:rsidP="00FA03E9">
      <w:pPr>
        <w:rPr>
          <w:rFonts w:ascii="Georgia" w:hAnsi="Georgia"/>
          <w:sz w:val="20"/>
        </w:rPr>
      </w:pPr>
    </w:p>
    <w:p w:rsidR="00FA03E9" w:rsidRPr="00724A76" w:rsidRDefault="00FA03E9" w:rsidP="00FA03E9">
      <w:pPr>
        <w:pStyle w:val="ListParagraph"/>
        <w:numPr>
          <w:ilvl w:val="0"/>
          <w:numId w:val="23"/>
        </w:numPr>
        <w:spacing w:after="160" w:line="259" w:lineRule="auto"/>
        <w:rPr>
          <w:rFonts w:ascii="Georgia" w:hAnsi="Georgia"/>
          <w:b/>
          <w:sz w:val="20"/>
        </w:rPr>
      </w:pPr>
      <w:r w:rsidRPr="00724A76">
        <w:rPr>
          <w:rFonts w:ascii="Georgia" w:hAnsi="Georgia"/>
          <w:b/>
          <w:sz w:val="20"/>
        </w:rPr>
        <w:t>List of top industries also operating as a training provider in the sector in the state of Haryana</w:t>
      </w:r>
    </w:p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1446"/>
        <w:gridCol w:w="1386"/>
        <w:gridCol w:w="1901"/>
        <w:gridCol w:w="1415"/>
        <w:gridCol w:w="1415"/>
        <w:gridCol w:w="1404"/>
      </w:tblGrid>
      <w:tr w:rsidR="00FA03E9" w:rsidRPr="00724A76" w:rsidTr="00FA03E9">
        <w:trPr>
          <w:trHeight w:val="688"/>
        </w:trPr>
        <w:tc>
          <w:tcPr>
            <w:tcW w:w="806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Name of the Industry</w:t>
            </w:r>
          </w:p>
        </w:tc>
        <w:tc>
          <w:tcPr>
            <w:tcW w:w="773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Contact Person</w:t>
            </w:r>
          </w:p>
        </w:tc>
        <w:tc>
          <w:tcPr>
            <w:tcW w:w="1060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Designation</w:t>
            </w:r>
          </w:p>
        </w:tc>
        <w:tc>
          <w:tcPr>
            <w:tcW w:w="789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Contact Number</w:t>
            </w:r>
          </w:p>
        </w:tc>
        <w:tc>
          <w:tcPr>
            <w:tcW w:w="789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Email Id</w:t>
            </w:r>
          </w:p>
        </w:tc>
        <w:tc>
          <w:tcPr>
            <w:tcW w:w="785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Job roles offered</w:t>
            </w:r>
          </w:p>
        </w:tc>
      </w:tr>
      <w:tr w:rsidR="00FA03E9" w:rsidRPr="00724A76" w:rsidTr="00FA03E9">
        <w:trPr>
          <w:trHeight w:val="214"/>
        </w:trPr>
        <w:tc>
          <w:tcPr>
            <w:tcW w:w="80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7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6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5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FA03E9">
        <w:trPr>
          <w:trHeight w:val="229"/>
        </w:trPr>
        <w:tc>
          <w:tcPr>
            <w:tcW w:w="80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7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6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5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FA03E9">
        <w:trPr>
          <w:trHeight w:val="229"/>
        </w:trPr>
        <w:tc>
          <w:tcPr>
            <w:tcW w:w="80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7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6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5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FA03E9">
        <w:trPr>
          <w:trHeight w:val="229"/>
        </w:trPr>
        <w:tc>
          <w:tcPr>
            <w:tcW w:w="80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7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6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5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FA03E9">
        <w:trPr>
          <w:trHeight w:val="229"/>
        </w:trPr>
        <w:tc>
          <w:tcPr>
            <w:tcW w:w="80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7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6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5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FA03E9">
        <w:trPr>
          <w:trHeight w:val="229"/>
        </w:trPr>
        <w:tc>
          <w:tcPr>
            <w:tcW w:w="80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7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6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5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FA03E9">
        <w:trPr>
          <w:trHeight w:val="229"/>
        </w:trPr>
        <w:tc>
          <w:tcPr>
            <w:tcW w:w="80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7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6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5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FA03E9">
        <w:trPr>
          <w:trHeight w:val="229"/>
        </w:trPr>
        <w:tc>
          <w:tcPr>
            <w:tcW w:w="80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7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6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5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FA03E9">
        <w:trPr>
          <w:trHeight w:val="229"/>
        </w:trPr>
        <w:tc>
          <w:tcPr>
            <w:tcW w:w="80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7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6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5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FA03E9">
        <w:trPr>
          <w:trHeight w:val="229"/>
        </w:trPr>
        <w:tc>
          <w:tcPr>
            <w:tcW w:w="80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73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6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9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85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</w:tbl>
    <w:p w:rsidR="00A70AF8" w:rsidRDefault="00A70AF8" w:rsidP="00A83C3F">
      <w:pPr>
        <w:pStyle w:val="Default"/>
        <w:spacing w:line="276" w:lineRule="auto"/>
      </w:pPr>
    </w:p>
    <w:p w:rsidR="00FA03E9" w:rsidRPr="00724A76" w:rsidRDefault="00FA03E9" w:rsidP="00FA03E9">
      <w:pPr>
        <w:pStyle w:val="ListParagraph"/>
        <w:numPr>
          <w:ilvl w:val="0"/>
          <w:numId w:val="23"/>
        </w:numPr>
        <w:spacing w:after="160" w:line="259" w:lineRule="auto"/>
        <w:rPr>
          <w:rFonts w:ascii="Georgia" w:hAnsi="Georgia"/>
          <w:b/>
          <w:sz w:val="20"/>
        </w:rPr>
      </w:pPr>
      <w:r w:rsidRPr="00724A76">
        <w:rPr>
          <w:rFonts w:ascii="Georgia" w:hAnsi="Georgia"/>
          <w:b/>
          <w:sz w:val="20"/>
        </w:rPr>
        <w:t>List of national and state level industry associations for the sector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70"/>
        <w:gridCol w:w="1944"/>
        <w:gridCol w:w="1230"/>
        <w:gridCol w:w="1623"/>
        <w:gridCol w:w="1327"/>
        <w:gridCol w:w="1322"/>
      </w:tblGrid>
      <w:tr w:rsidR="00FA03E9" w:rsidRPr="00724A76" w:rsidTr="00B7146D">
        <w:trPr>
          <w:tblHeader/>
        </w:trPr>
        <w:tc>
          <w:tcPr>
            <w:tcW w:w="871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Name of the Industry Association</w:t>
            </w:r>
          </w:p>
        </w:tc>
        <w:tc>
          <w:tcPr>
            <w:tcW w:w="1078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Haryana Level/National Level</w:t>
            </w:r>
          </w:p>
        </w:tc>
        <w:tc>
          <w:tcPr>
            <w:tcW w:w="682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Contact Person</w:t>
            </w:r>
          </w:p>
        </w:tc>
        <w:tc>
          <w:tcPr>
            <w:tcW w:w="900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Designation</w:t>
            </w:r>
          </w:p>
        </w:tc>
        <w:tc>
          <w:tcPr>
            <w:tcW w:w="736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Contact Number</w:t>
            </w:r>
          </w:p>
        </w:tc>
        <w:tc>
          <w:tcPr>
            <w:tcW w:w="734" w:type="pct"/>
          </w:tcPr>
          <w:p w:rsidR="00FA03E9" w:rsidRPr="00724A76" w:rsidRDefault="00FA03E9" w:rsidP="00B7146D">
            <w:pPr>
              <w:jc w:val="center"/>
              <w:rPr>
                <w:rFonts w:ascii="Georgia" w:hAnsi="Georgia"/>
                <w:b/>
                <w:sz w:val="20"/>
              </w:rPr>
            </w:pPr>
            <w:r w:rsidRPr="00724A76">
              <w:rPr>
                <w:rFonts w:ascii="Georgia" w:hAnsi="Georgia"/>
                <w:b/>
                <w:sz w:val="20"/>
              </w:rPr>
              <w:t>Email Id</w:t>
            </w:r>
          </w:p>
        </w:tc>
      </w:tr>
      <w:tr w:rsidR="00FA03E9" w:rsidRPr="00724A76" w:rsidTr="00B7146D">
        <w:tc>
          <w:tcPr>
            <w:tcW w:w="871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78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682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90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71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78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682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90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71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78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682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90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71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78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682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90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71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78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682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90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71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78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682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90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71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78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682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90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71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78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682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90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71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78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682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90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  <w:tr w:rsidR="00FA03E9" w:rsidRPr="00724A76" w:rsidTr="00B7146D">
        <w:tc>
          <w:tcPr>
            <w:tcW w:w="871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78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682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900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6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34" w:type="pct"/>
          </w:tcPr>
          <w:p w:rsidR="00FA03E9" w:rsidRPr="00724A76" w:rsidRDefault="00FA03E9" w:rsidP="00B7146D">
            <w:pPr>
              <w:rPr>
                <w:rFonts w:ascii="Georgia" w:hAnsi="Georgia"/>
                <w:sz w:val="20"/>
              </w:rPr>
            </w:pPr>
          </w:p>
        </w:tc>
      </w:tr>
    </w:tbl>
    <w:p w:rsidR="00FA03E9" w:rsidRPr="00724A76" w:rsidRDefault="00FA03E9" w:rsidP="00FA03E9">
      <w:pPr>
        <w:rPr>
          <w:rFonts w:ascii="Georgia" w:hAnsi="Georgia"/>
          <w:sz w:val="20"/>
        </w:rPr>
      </w:pPr>
    </w:p>
    <w:p w:rsidR="00FA03E9" w:rsidRPr="00724A76" w:rsidRDefault="00FA03E9" w:rsidP="00FA03E9">
      <w:pPr>
        <w:pStyle w:val="ListParagraph"/>
        <w:numPr>
          <w:ilvl w:val="0"/>
          <w:numId w:val="23"/>
        </w:numPr>
        <w:spacing w:after="160" w:line="259" w:lineRule="auto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List of t</w:t>
      </w:r>
      <w:r w:rsidRPr="00724A76">
        <w:rPr>
          <w:rFonts w:ascii="Georgia" w:hAnsi="Georgia"/>
          <w:b/>
          <w:sz w:val="20"/>
        </w:rPr>
        <w:t>op 20 job roles</w:t>
      </w:r>
      <w:r>
        <w:rPr>
          <w:rFonts w:ascii="Georgia" w:hAnsi="Georgia"/>
          <w:b/>
          <w:sz w:val="20"/>
        </w:rPr>
        <w:t xml:space="preserve"> with high employment potential</w:t>
      </w:r>
      <w:r w:rsidR="00FE53C8">
        <w:rPr>
          <w:rFonts w:ascii="Georgia" w:hAnsi="Georgia"/>
          <w:b/>
          <w:sz w:val="20"/>
        </w:rPr>
        <w:t xml:space="preserve"> in </w:t>
      </w:r>
      <w:r w:rsidR="00FE53C8" w:rsidRPr="00724A76">
        <w:rPr>
          <w:rFonts w:ascii="Georgia" w:hAnsi="Georgia"/>
          <w:b/>
          <w:sz w:val="20"/>
        </w:rPr>
        <w:t>Haryana</w:t>
      </w:r>
      <w:r w:rsidR="00FE53C8">
        <w:rPr>
          <w:rFonts w:ascii="Georgia" w:hAnsi="Georgia"/>
          <w:b/>
          <w:sz w:val="20"/>
        </w:rPr>
        <w:t xml:space="preserve"> and National Capital Region</w:t>
      </w:r>
      <w:r w:rsidR="00B77630">
        <w:rPr>
          <w:rFonts w:ascii="Georgia" w:hAnsi="Georgia"/>
          <w:b/>
          <w:sz w:val="20"/>
        </w:rPr>
        <w:t xml:space="preserve"> ( NCR)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447"/>
        <w:gridCol w:w="1361"/>
        <w:gridCol w:w="2487"/>
        <w:gridCol w:w="1731"/>
      </w:tblGrid>
      <w:tr w:rsidR="00FA03E9" w:rsidRPr="00724A76" w:rsidTr="00B7146D">
        <w:trPr>
          <w:trHeight w:val="300"/>
          <w:tblHeader/>
          <w:jc w:val="center"/>
        </w:trPr>
        <w:tc>
          <w:tcPr>
            <w:tcW w:w="549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</w:rPr>
              <w:t>S. no.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</w:rPr>
              <w:t>Job role</w:t>
            </w: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</w:rPr>
              <w:t>NSQF Level</w:t>
            </w: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</w:rPr>
              <w:t xml:space="preserve">Duration </w:t>
            </w:r>
          </w:p>
          <w:p w:rsidR="00FA03E9" w:rsidRPr="00724A76" w:rsidRDefault="00FA03E9" w:rsidP="00B714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</w:rPr>
              <w:t>(in hours)</w:t>
            </w:r>
          </w:p>
        </w:tc>
        <w:tc>
          <w:tcPr>
            <w:tcW w:w="960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</w:rPr>
              <w:t>QP available (Yes/No)</w:t>
            </w: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1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2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3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4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5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6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7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8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9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10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11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12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13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14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15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16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  <w:hideMark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 </w:t>
            </w: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17</w:t>
            </w:r>
          </w:p>
        </w:tc>
        <w:tc>
          <w:tcPr>
            <w:tcW w:w="1357" w:type="pct"/>
            <w:shd w:val="clear" w:color="auto" w:fill="auto"/>
            <w:noWrap/>
            <w:vAlign w:val="bottom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18</w:t>
            </w:r>
          </w:p>
        </w:tc>
        <w:tc>
          <w:tcPr>
            <w:tcW w:w="1357" w:type="pct"/>
            <w:shd w:val="clear" w:color="auto" w:fill="auto"/>
            <w:noWrap/>
            <w:vAlign w:val="bottom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19</w:t>
            </w:r>
          </w:p>
        </w:tc>
        <w:tc>
          <w:tcPr>
            <w:tcW w:w="1357" w:type="pct"/>
            <w:shd w:val="clear" w:color="auto" w:fill="auto"/>
            <w:noWrap/>
            <w:vAlign w:val="bottom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</w:tr>
      <w:tr w:rsidR="00FA03E9" w:rsidRPr="00724A76" w:rsidTr="00B7146D">
        <w:trPr>
          <w:trHeight w:val="300"/>
          <w:jc w:val="center"/>
        </w:trPr>
        <w:tc>
          <w:tcPr>
            <w:tcW w:w="549" w:type="pct"/>
            <w:shd w:val="clear" w:color="auto" w:fill="auto"/>
            <w:noWrap/>
            <w:vAlign w:val="bottom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  <w:r w:rsidRPr="00724A76">
              <w:rPr>
                <w:rFonts w:ascii="Georgia" w:eastAsia="Times New Roman" w:hAnsi="Georgia" w:cs="Times New Roman"/>
                <w:color w:val="000000"/>
                <w:sz w:val="20"/>
              </w:rPr>
              <w:t>20</w:t>
            </w:r>
          </w:p>
        </w:tc>
        <w:tc>
          <w:tcPr>
            <w:tcW w:w="1357" w:type="pct"/>
            <w:shd w:val="clear" w:color="auto" w:fill="auto"/>
            <w:noWrap/>
            <w:vAlign w:val="bottom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1379" w:type="pct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</w:tcPr>
          <w:p w:rsidR="00FA03E9" w:rsidRPr="00724A76" w:rsidRDefault="00FA03E9" w:rsidP="00B714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</w:rPr>
            </w:pPr>
          </w:p>
        </w:tc>
      </w:tr>
    </w:tbl>
    <w:p w:rsidR="00FA03E9" w:rsidRDefault="00FA03E9" w:rsidP="00A83C3F">
      <w:pPr>
        <w:pStyle w:val="Default"/>
        <w:spacing w:line="276" w:lineRule="auto"/>
      </w:pPr>
    </w:p>
    <w:p w:rsidR="00FA03E9" w:rsidRPr="00A83C3F" w:rsidRDefault="00FA03E9" w:rsidP="00FA03E9">
      <w:pPr>
        <w:pStyle w:val="Default"/>
        <w:spacing w:line="276" w:lineRule="auto"/>
        <w:jc w:val="center"/>
      </w:pPr>
      <w:r>
        <w:t>******</w:t>
      </w:r>
    </w:p>
    <w:sectPr w:rsidR="00FA03E9" w:rsidRPr="00A83C3F" w:rsidSect="00F73AA2">
      <w:type w:val="continuous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42C" w:rsidRDefault="001B442C" w:rsidP="00E4056B">
      <w:pPr>
        <w:spacing w:after="0" w:line="240" w:lineRule="auto"/>
      </w:pPr>
      <w:r>
        <w:separator/>
      </w:r>
    </w:p>
  </w:endnote>
  <w:endnote w:type="continuationSeparator" w:id="0">
    <w:p w:rsidR="001B442C" w:rsidRDefault="001B442C" w:rsidP="00E4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8545266"/>
      <w:docPartObj>
        <w:docPartGallery w:val="Page Numbers (Bottom of Page)"/>
        <w:docPartUnique/>
      </w:docPartObj>
    </w:sdtPr>
    <w:sdtEndPr/>
    <w:sdtContent>
      <w:p w:rsidR="005801B2" w:rsidRDefault="005B252E">
        <w:pPr>
          <w:pStyle w:val="Footer"/>
        </w:pPr>
        <w:r>
          <w:rPr>
            <w:noProof/>
            <w:lang w:val="en-US" w:eastAsia="zh-TW" w:bidi="ar-SA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34888B2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9990" cy="190500"/>
                  <wp:effectExtent l="9525" t="9525" r="10795" b="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999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801B2" w:rsidRDefault="008F4D1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 w:rsidR="00B3650C"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C53B8B" w:rsidRPr="00C53B8B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7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5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4888B24" id="Group 1" o:spid="_x0000_s1026" style="position:absolute;margin-left:0;margin-top:0;width:593.7pt;height:15pt;z-index:251660288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801B2" w:rsidRDefault="008F4D1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3650C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53B8B" w:rsidRPr="00C53B8B">
                            <w:rPr>
                              <w:noProof/>
                              <w:color w:val="8C8C8C" w:themeColor="background1" w:themeShade="8C"/>
                            </w:rPr>
                            <w:t>7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" strokecolor="#a5a5a5 [2092]"/>
    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" adj="20904" strokecolor="#a5a5a5 [2092]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42C" w:rsidRDefault="001B442C" w:rsidP="00E4056B">
      <w:pPr>
        <w:spacing w:after="0" w:line="240" w:lineRule="auto"/>
      </w:pPr>
      <w:r>
        <w:separator/>
      </w:r>
    </w:p>
  </w:footnote>
  <w:footnote w:type="continuationSeparator" w:id="0">
    <w:p w:rsidR="001B442C" w:rsidRDefault="001B442C" w:rsidP="00E40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029B"/>
    <w:multiLevelType w:val="hybridMultilevel"/>
    <w:tmpl w:val="611A96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F0F71"/>
    <w:multiLevelType w:val="multilevel"/>
    <w:tmpl w:val="31FA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C0970"/>
    <w:multiLevelType w:val="multilevel"/>
    <w:tmpl w:val="8098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01160"/>
    <w:multiLevelType w:val="hybridMultilevel"/>
    <w:tmpl w:val="9072E6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4C7"/>
    <w:multiLevelType w:val="hybridMultilevel"/>
    <w:tmpl w:val="E3DABC8C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4C04C4"/>
    <w:multiLevelType w:val="multilevel"/>
    <w:tmpl w:val="0D64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12CCF"/>
    <w:multiLevelType w:val="multilevel"/>
    <w:tmpl w:val="8A54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453D2"/>
    <w:multiLevelType w:val="multilevel"/>
    <w:tmpl w:val="AA1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D7CE0"/>
    <w:multiLevelType w:val="multilevel"/>
    <w:tmpl w:val="D29A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94D17"/>
    <w:multiLevelType w:val="hybridMultilevel"/>
    <w:tmpl w:val="3D1E3CF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7401C"/>
    <w:multiLevelType w:val="multilevel"/>
    <w:tmpl w:val="8B82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85862"/>
    <w:multiLevelType w:val="multilevel"/>
    <w:tmpl w:val="C34E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A54E0"/>
    <w:multiLevelType w:val="multilevel"/>
    <w:tmpl w:val="A3D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92D14"/>
    <w:multiLevelType w:val="hybridMultilevel"/>
    <w:tmpl w:val="433CA6D8"/>
    <w:lvl w:ilvl="0" w:tplc="E8F212EC">
      <w:numFmt w:val="bullet"/>
      <w:lvlText w:val=""/>
      <w:lvlJc w:val="left"/>
      <w:pPr>
        <w:ind w:left="720" w:hanging="360"/>
      </w:pPr>
      <w:rPr>
        <w:rFonts w:ascii="Georgia" w:eastAsiaTheme="minorEastAsia" w:hAnsi="Georgia" w:cs="Georg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B1D20"/>
    <w:multiLevelType w:val="multilevel"/>
    <w:tmpl w:val="1DDC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A357C"/>
    <w:multiLevelType w:val="hybridMultilevel"/>
    <w:tmpl w:val="1F44D9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51641"/>
    <w:multiLevelType w:val="hybridMultilevel"/>
    <w:tmpl w:val="D95E93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74E64"/>
    <w:multiLevelType w:val="multilevel"/>
    <w:tmpl w:val="0C9A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C2521"/>
    <w:multiLevelType w:val="hybridMultilevel"/>
    <w:tmpl w:val="34BC8A64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7F5F1B"/>
    <w:multiLevelType w:val="hybridMultilevel"/>
    <w:tmpl w:val="165669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D49A7"/>
    <w:multiLevelType w:val="multilevel"/>
    <w:tmpl w:val="8876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5A2413"/>
    <w:multiLevelType w:val="hybridMultilevel"/>
    <w:tmpl w:val="2E107CBE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693D52"/>
    <w:multiLevelType w:val="hybridMultilevel"/>
    <w:tmpl w:val="58B6D9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77FC5"/>
    <w:multiLevelType w:val="multilevel"/>
    <w:tmpl w:val="FA4E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BE22DA"/>
    <w:multiLevelType w:val="multilevel"/>
    <w:tmpl w:val="613CA3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6414A5"/>
    <w:multiLevelType w:val="multilevel"/>
    <w:tmpl w:val="8130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396F90"/>
    <w:multiLevelType w:val="hybridMultilevel"/>
    <w:tmpl w:val="7AD6DC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37B27"/>
    <w:multiLevelType w:val="hybridMultilevel"/>
    <w:tmpl w:val="985C66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F4D1A"/>
    <w:multiLevelType w:val="multilevel"/>
    <w:tmpl w:val="5A1A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375377"/>
    <w:multiLevelType w:val="multilevel"/>
    <w:tmpl w:val="613CA3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8476A"/>
    <w:multiLevelType w:val="hybridMultilevel"/>
    <w:tmpl w:val="F4C025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3"/>
  </w:num>
  <w:num w:numId="4">
    <w:abstractNumId w:val="27"/>
  </w:num>
  <w:num w:numId="5">
    <w:abstractNumId w:val="15"/>
  </w:num>
  <w:num w:numId="6">
    <w:abstractNumId w:val="16"/>
  </w:num>
  <w:num w:numId="7">
    <w:abstractNumId w:val="26"/>
  </w:num>
  <w:num w:numId="8">
    <w:abstractNumId w:val="19"/>
  </w:num>
  <w:num w:numId="9">
    <w:abstractNumId w:val="30"/>
  </w:num>
  <w:num w:numId="10">
    <w:abstractNumId w:val="21"/>
  </w:num>
  <w:num w:numId="11">
    <w:abstractNumId w:val="18"/>
  </w:num>
  <w:num w:numId="12">
    <w:abstractNumId w:val="4"/>
  </w:num>
  <w:num w:numId="13">
    <w:abstractNumId w:val="9"/>
  </w:num>
  <w:num w:numId="14">
    <w:abstractNumId w:val="23"/>
  </w:num>
  <w:num w:numId="15">
    <w:abstractNumId w:val="7"/>
  </w:num>
  <w:num w:numId="16">
    <w:abstractNumId w:val="12"/>
  </w:num>
  <w:num w:numId="17">
    <w:abstractNumId w:val="5"/>
  </w:num>
  <w:num w:numId="18">
    <w:abstractNumId w:val="1"/>
  </w:num>
  <w:num w:numId="19">
    <w:abstractNumId w:val="14"/>
  </w:num>
  <w:num w:numId="20">
    <w:abstractNumId w:val="2"/>
  </w:num>
  <w:num w:numId="21">
    <w:abstractNumId w:val="6"/>
  </w:num>
  <w:num w:numId="22">
    <w:abstractNumId w:val="28"/>
  </w:num>
  <w:num w:numId="23">
    <w:abstractNumId w:val="0"/>
  </w:num>
  <w:num w:numId="24">
    <w:abstractNumId w:val="8"/>
  </w:num>
  <w:num w:numId="25">
    <w:abstractNumId w:val="29"/>
  </w:num>
  <w:num w:numId="26">
    <w:abstractNumId w:val="17"/>
  </w:num>
  <w:num w:numId="27">
    <w:abstractNumId w:val="20"/>
  </w:num>
  <w:num w:numId="28">
    <w:abstractNumId w:val="10"/>
  </w:num>
  <w:num w:numId="29">
    <w:abstractNumId w:val="11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75"/>
    <w:rsid w:val="00001C59"/>
    <w:rsid w:val="000022B8"/>
    <w:rsid w:val="000128B7"/>
    <w:rsid w:val="00012D91"/>
    <w:rsid w:val="00073E7E"/>
    <w:rsid w:val="00081E36"/>
    <w:rsid w:val="000B4A15"/>
    <w:rsid w:val="000C06C6"/>
    <w:rsid w:val="001040A2"/>
    <w:rsid w:val="0012774B"/>
    <w:rsid w:val="001534F8"/>
    <w:rsid w:val="00156ABB"/>
    <w:rsid w:val="00184C58"/>
    <w:rsid w:val="001B442C"/>
    <w:rsid w:val="001B4D75"/>
    <w:rsid w:val="001D7838"/>
    <w:rsid w:val="001D7851"/>
    <w:rsid w:val="001F4B96"/>
    <w:rsid w:val="00220B31"/>
    <w:rsid w:val="002314E1"/>
    <w:rsid w:val="00251A9E"/>
    <w:rsid w:val="002A6860"/>
    <w:rsid w:val="00372546"/>
    <w:rsid w:val="00376DBC"/>
    <w:rsid w:val="0040597C"/>
    <w:rsid w:val="004235E0"/>
    <w:rsid w:val="004362B3"/>
    <w:rsid w:val="004C2DE2"/>
    <w:rsid w:val="004C5E1E"/>
    <w:rsid w:val="004D04CF"/>
    <w:rsid w:val="004F5FC2"/>
    <w:rsid w:val="00500226"/>
    <w:rsid w:val="005153DE"/>
    <w:rsid w:val="00572AC8"/>
    <w:rsid w:val="00576007"/>
    <w:rsid w:val="005801B2"/>
    <w:rsid w:val="00591622"/>
    <w:rsid w:val="005B252E"/>
    <w:rsid w:val="005D57AF"/>
    <w:rsid w:val="006B0C6A"/>
    <w:rsid w:val="006D058C"/>
    <w:rsid w:val="006D137E"/>
    <w:rsid w:val="00785B83"/>
    <w:rsid w:val="00787989"/>
    <w:rsid w:val="007970F9"/>
    <w:rsid w:val="007B6192"/>
    <w:rsid w:val="007D24F6"/>
    <w:rsid w:val="007E3CF7"/>
    <w:rsid w:val="00867672"/>
    <w:rsid w:val="00875A39"/>
    <w:rsid w:val="008B7462"/>
    <w:rsid w:val="008D063C"/>
    <w:rsid w:val="008D615C"/>
    <w:rsid w:val="008F429F"/>
    <w:rsid w:val="008F4D1B"/>
    <w:rsid w:val="00935A9E"/>
    <w:rsid w:val="00953FFA"/>
    <w:rsid w:val="00967C23"/>
    <w:rsid w:val="00975F75"/>
    <w:rsid w:val="00985D85"/>
    <w:rsid w:val="009D3B7A"/>
    <w:rsid w:val="00A55CBA"/>
    <w:rsid w:val="00A70AF8"/>
    <w:rsid w:val="00A83C3F"/>
    <w:rsid w:val="00A841DF"/>
    <w:rsid w:val="00A95732"/>
    <w:rsid w:val="00AE7C21"/>
    <w:rsid w:val="00B3650C"/>
    <w:rsid w:val="00B4359B"/>
    <w:rsid w:val="00B77630"/>
    <w:rsid w:val="00B87BE0"/>
    <w:rsid w:val="00B9229F"/>
    <w:rsid w:val="00B92B1B"/>
    <w:rsid w:val="00C06258"/>
    <w:rsid w:val="00C53B8B"/>
    <w:rsid w:val="00C649EB"/>
    <w:rsid w:val="00C8707F"/>
    <w:rsid w:val="00CE42CF"/>
    <w:rsid w:val="00D14AD0"/>
    <w:rsid w:val="00D30481"/>
    <w:rsid w:val="00D4450D"/>
    <w:rsid w:val="00D81336"/>
    <w:rsid w:val="00DB40B2"/>
    <w:rsid w:val="00DF6FD9"/>
    <w:rsid w:val="00E07BAF"/>
    <w:rsid w:val="00E37117"/>
    <w:rsid w:val="00E4056B"/>
    <w:rsid w:val="00E91BF6"/>
    <w:rsid w:val="00EE0DF8"/>
    <w:rsid w:val="00EE55B0"/>
    <w:rsid w:val="00F00146"/>
    <w:rsid w:val="00F02460"/>
    <w:rsid w:val="00F201DF"/>
    <w:rsid w:val="00F2207E"/>
    <w:rsid w:val="00F306D0"/>
    <w:rsid w:val="00F32EE4"/>
    <w:rsid w:val="00F3543D"/>
    <w:rsid w:val="00F4605D"/>
    <w:rsid w:val="00F54164"/>
    <w:rsid w:val="00F73AA2"/>
    <w:rsid w:val="00F85E4E"/>
    <w:rsid w:val="00FA03E9"/>
    <w:rsid w:val="00FE5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29A86"/>
  <w15:docId w15:val="{AA5BF4B4-A89C-4AF7-8596-632C5004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254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C2D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C2D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40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56B"/>
  </w:style>
  <w:style w:type="paragraph" w:styleId="Footer">
    <w:name w:val="footer"/>
    <w:basedOn w:val="Normal"/>
    <w:link w:val="FooterChar"/>
    <w:uiPriority w:val="99"/>
    <w:unhideWhenUsed/>
    <w:rsid w:val="00E40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56B"/>
  </w:style>
  <w:style w:type="paragraph" w:styleId="BalloonText">
    <w:name w:val="Balloon Text"/>
    <w:basedOn w:val="Normal"/>
    <w:link w:val="BalloonTextChar"/>
    <w:uiPriority w:val="99"/>
    <w:semiHidden/>
    <w:unhideWhenUsed/>
    <w:rsid w:val="00E4056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6B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rsid w:val="0012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774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74B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12774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2774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73AA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02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2B8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2B8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2B8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887D8-E18B-4E84-A249-B4EA6FF4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Ramesh Venkat</cp:lastModifiedBy>
  <cp:revision>28</cp:revision>
  <dcterms:created xsi:type="dcterms:W3CDTF">2018-07-16T17:01:00Z</dcterms:created>
  <dcterms:modified xsi:type="dcterms:W3CDTF">2018-07-16T17:21:00Z</dcterms:modified>
</cp:coreProperties>
</file>